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C" w:rsidRPr="004674FC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4"/>
          <w:szCs w:val="22"/>
          <w:lang w:val="pt-PT"/>
        </w:rPr>
      </w:pPr>
      <w:bookmarkStart w:id="0" w:name="_GoBack"/>
      <w:r w:rsidRPr="004674FC">
        <w:rPr>
          <w:rFonts w:ascii="Trebuchet MS" w:hAnsi="Trebuchet MS"/>
          <w:b/>
          <w:sz w:val="24"/>
          <w:szCs w:val="22"/>
          <w:lang w:val="pt-PT"/>
        </w:rPr>
        <w:t xml:space="preserve">Regulamento Eleitoral do </w:t>
      </w:r>
      <w:proofErr w:type="spellStart"/>
      <w:r w:rsidRPr="004674FC">
        <w:rPr>
          <w:rFonts w:ascii="Trebuchet MS" w:hAnsi="Trebuchet MS"/>
          <w:b/>
          <w:sz w:val="24"/>
          <w:szCs w:val="22"/>
          <w:lang w:val="pt-PT"/>
        </w:rPr>
        <w:t>NECiFarm</w:t>
      </w:r>
      <w:proofErr w:type="spellEnd"/>
      <w:r w:rsidRPr="004674FC">
        <w:rPr>
          <w:rFonts w:ascii="Trebuchet MS" w:hAnsi="Trebuchet MS"/>
          <w:b/>
          <w:sz w:val="24"/>
          <w:szCs w:val="22"/>
          <w:lang w:val="pt-PT"/>
        </w:rPr>
        <w:t xml:space="preserve"> – Núcleo de Estudantes de Ciências Farmacêuticas da Universidade do Algarve – para o mandato de 2016</w:t>
      </w:r>
    </w:p>
    <w:bookmarkEnd w:id="0"/>
    <w:p w:rsid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F96E13" w:rsidRPr="004674FC" w:rsidRDefault="00F96E1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F96E13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Artigo 1</w:t>
      </w:r>
      <w:r w:rsidR="00F96E13">
        <w:rPr>
          <w:rFonts w:ascii="Trebuchet MS" w:hAnsi="Trebuchet MS"/>
          <w:b/>
          <w:sz w:val="22"/>
          <w:szCs w:val="22"/>
          <w:lang w:val="pt-PT"/>
        </w:rPr>
        <w:t>.</w:t>
      </w:r>
      <w:r w:rsidRPr="00F96E13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(Do Regulamento Eleitoral)</w:t>
      </w: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b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drawing>
          <wp:anchor distT="0" distB="0" distL="114300" distR="114300" simplePos="0" relativeHeight="251689984" behindDoc="1" locked="0" layoutInCell="1" allowOverlap="1" wp14:anchorId="2994765E" wp14:editId="3F8DADEC">
            <wp:simplePos x="0" y="0"/>
            <wp:positionH relativeFrom="page">
              <wp:posOffset>-45720</wp:posOffset>
            </wp:positionH>
            <wp:positionV relativeFrom="page">
              <wp:posOffset>10808335</wp:posOffset>
            </wp:positionV>
            <wp:extent cx="7553960" cy="10694670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13">
        <w:rPr>
          <w:rFonts w:ascii="Trebuchet MS" w:hAnsi="Trebuchet MS"/>
          <w:sz w:val="22"/>
          <w:szCs w:val="22"/>
          <w:lang w:val="pt-PT"/>
        </w:rPr>
        <w:t>1-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 Re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ab</w:t>
      </w:r>
      <w:r w:rsidRPr="004674FC">
        <w:rPr>
          <w:rFonts w:ascii="Trebuchet MS" w:hAnsi="Trebuchet MS"/>
          <w:sz w:val="22"/>
          <w:szCs w:val="22"/>
          <w:lang w:val="pt-PT"/>
        </w:rPr>
        <w:t>ele</w:t>
      </w:r>
      <w:r w:rsidRPr="004C143D">
        <w:rPr>
          <w:rFonts w:ascii="Trebuchet MS" w:hAnsi="Trebuchet MS"/>
          <w:sz w:val="22"/>
          <w:szCs w:val="22"/>
          <w:lang w:val="pt-PT"/>
        </w:rPr>
        <w:t>ce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s n</w:t>
      </w:r>
      <w:r w:rsidRPr="004674FC">
        <w:rPr>
          <w:rFonts w:ascii="Trebuchet MS" w:hAnsi="Trebuchet MS"/>
          <w:sz w:val="22"/>
          <w:szCs w:val="22"/>
          <w:lang w:val="pt-PT"/>
        </w:rPr>
        <w:t>orm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à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elei</w:t>
      </w:r>
      <w:r w:rsidRPr="004C143D">
        <w:rPr>
          <w:rFonts w:ascii="Trebuchet MS" w:hAnsi="Trebuchet MS"/>
          <w:sz w:val="22"/>
          <w:szCs w:val="22"/>
          <w:lang w:val="pt-PT"/>
        </w:rPr>
        <w:t>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rai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2 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z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2015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úc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tu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de Ciências Farmacêuticas 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Universidade do Algarve, doravante designado por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2-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leit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o Ca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end</w:t>
      </w:r>
      <w:r w:rsidRPr="004674FC">
        <w:rPr>
          <w:rFonts w:ascii="Trebuchet MS" w:hAnsi="Trebuchet MS"/>
          <w:sz w:val="22"/>
          <w:szCs w:val="22"/>
          <w:lang w:val="pt-PT"/>
        </w:rPr>
        <w:t>ári</w:t>
      </w:r>
      <w:r w:rsidRPr="004C143D">
        <w:rPr>
          <w:rFonts w:ascii="Trebuchet MS" w:hAnsi="Trebuchet MS"/>
          <w:sz w:val="22"/>
          <w:szCs w:val="22"/>
          <w:lang w:val="pt-PT"/>
        </w:rPr>
        <w:t>o El</w:t>
      </w:r>
      <w:r w:rsidRPr="004674FC">
        <w:rPr>
          <w:rFonts w:ascii="Trebuchet MS" w:hAnsi="Trebuchet MS"/>
          <w:sz w:val="22"/>
          <w:szCs w:val="22"/>
          <w:lang w:val="pt-PT"/>
        </w:rPr>
        <w:t>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for</w:t>
      </w:r>
      <w:r w:rsidRPr="004C143D">
        <w:rPr>
          <w:rFonts w:ascii="Trebuchet MS" w:hAnsi="Trebuchet MS"/>
          <w:sz w:val="22"/>
          <w:szCs w:val="22"/>
          <w:lang w:val="pt-PT"/>
        </w:rPr>
        <w:t>am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iã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 Pl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ário no dia 16 de novembro de 2015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3</w:t>
      </w:r>
      <w:r w:rsidRPr="004C143D">
        <w:rPr>
          <w:rFonts w:ascii="Trebuchet MS" w:hAnsi="Trebuchet MS"/>
          <w:sz w:val="22"/>
          <w:szCs w:val="22"/>
          <w:lang w:val="pt-PT"/>
        </w:rPr>
        <w:t>-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Ent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e-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iç</w:t>
      </w:r>
      <w:r w:rsidRPr="004C143D">
        <w:rPr>
          <w:rFonts w:ascii="Trebuchet MS" w:hAnsi="Trebuchet MS"/>
          <w:sz w:val="22"/>
          <w:szCs w:val="22"/>
          <w:lang w:val="pt-PT"/>
        </w:rPr>
        <w:t>ões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g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ab</w:t>
      </w:r>
      <w:r w:rsidRPr="004674FC">
        <w:rPr>
          <w:rFonts w:ascii="Trebuchet MS" w:hAnsi="Trebuchet MS"/>
          <w:sz w:val="22"/>
          <w:szCs w:val="22"/>
          <w:lang w:val="pt-PT"/>
        </w:rPr>
        <w:t>ele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nos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F96E13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Artigo 2</w:t>
      </w:r>
      <w:r w:rsidR="00F96E13">
        <w:rPr>
          <w:rFonts w:ascii="Trebuchet MS" w:hAnsi="Trebuchet MS"/>
          <w:b/>
          <w:sz w:val="22"/>
          <w:szCs w:val="22"/>
          <w:lang w:val="pt-PT"/>
        </w:rPr>
        <w:t>.</w:t>
      </w:r>
      <w:r w:rsidRPr="00F96E13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F96E13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(Do mandato da Comissão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1 -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é definida de acordo com os Estatutos da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 w:rsidRPr="004674FC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2-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anda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>leit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rmi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po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>ãos e</w:t>
      </w:r>
      <w:r w:rsidRPr="004674FC">
        <w:rPr>
          <w:rFonts w:ascii="Trebuchet MS" w:hAnsi="Trebuchet MS"/>
          <w:sz w:val="22"/>
          <w:szCs w:val="22"/>
          <w:lang w:val="pt-PT"/>
        </w:rPr>
        <w:t>leito</w:t>
      </w:r>
      <w:r w:rsidRPr="004C143D">
        <w:rPr>
          <w:rFonts w:ascii="Trebuchet MS" w:hAnsi="Trebuchet MS"/>
          <w:sz w:val="22"/>
          <w:szCs w:val="22"/>
          <w:lang w:val="pt-PT"/>
        </w:rPr>
        <w:t>s.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F96E13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Artigo 3</w:t>
      </w:r>
      <w:r w:rsidR="00F96E13">
        <w:rPr>
          <w:rFonts w:ascii="Trebuchet MS" w:hAnsi="Trebuchet MS"/>
          <w:b/>
          <w:sz w:val="22"/>
          <w:szCs w:val="22"/>
          <w:lang w:val="pt-PT"/>
        </w:rPr>
        <w:t>.</w:t>
      </w:r>
      <w:r w:rsidRPr="00F96E13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F96E13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F96E13">
        <w:rPr>
          <w:rFonts w:ascii="Trebuchet MS" w:hAnsi="Trebuchet MS"/>
          <w:b/>
          <w:sz w:val="22"/>
          <w:szCs w:val="22"/>
          <w:lang w:val="pt-PT"/>
        </w:rPr>
        <w:t>(Da constituição da Comissão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sz w:val="22"/>
          <w:szCs w:val="22"/>
          <w:lang w:val="pt-PT"/>
        </w:rPr>
        <w:t xml:space="preserve">De acordo com o Artigo 80.º dos Estatutos da </w:t>
      </w:r>
      <w:proofErr w:type="spellStart"/>
      <w:r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>
        <w:rPr>
          <w:rFonts w:ascii="Trebuchet MS" w:hAnsi="Trebuchet MS"/>
          <w:sz w:val="22"/>
          <w:szCs w:val="22"/>
          <w:lang w:val="pt-PT"/>
        </w:rPr>
        <w:t>,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Comissão Eleitoral será presidida pelo Presidente da Mesa do Plenário, o qual terá voto de qualidade, dela fazendo parte obrigatoriamente um elemento do Conselho Fiscal enquanto observador e dois representantes de cada lista.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4</w:t>
      </w:r>
      <w:r w:rsidR="00F96E13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convocação e reunião da Comissão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1-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</w:t>
      </w:r>
      <w:r w:rsidRPr="004C143D">
        <w:rPr>
          <w:rFonts w:ascii="Trebuchet MS" w:hAnsi="Trebuchet MS"/>
          <w:sz w:val="22"/>
          <w:szCs w:val="22"/>
          <w:lang w:val="pt-PT"/>
        </w:rPr>
        <w:t>úne 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oca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Pr</w:t>
      </w:r>
      <w:r w:rsidRPr="004674FC">
        <w:rPr>
          <w:rFonts w:ascii="Trebuchet MS" w:hAnsi="Trebuchet MS"/>
          <w:sz w:val="22"/>
          <w:szCs w:val="22"/>
          <w:lang w:val="pt-PT"/>
        </w:rPr>
        <w:t>esi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u p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us </w:t>
      </w:r>
      <w:r w:rsidRPr="004674FC">
        <w:rPr>
          <w:rFonts w:ascii="Trebuchet MS" w:hAnsi="Trebuchet MS"/>
          <w:sz w:val="22"/>
          <w:szCs w:val="22"/>
          <w:lang w:val="pt-PT"/>
        </w:rPr>
        <w:t>mem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os.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lastRenderedPageBreak/>
        <w:t xml:space="preserve">2-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enas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a 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en</w:t>
      </w:r>
      <w:r w:rsidRPr="004C143D">
        <w:rPr>
          <w:rFonts w:ascii="Trebuchet MS" w:hAnsi="Trebuchet MS"/>
          <w:sz w:val="22"/>
          <w:szCs w:val="22"/>
          <w:lang w:val="pt-PT"/>
        </w:rPr>
        <w:t>ça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eus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mem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os.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3-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enas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un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atr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és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cado no 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a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5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(Das atas e documentos de trabalho da Comissão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>leitora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pos</w:t>
      </w:r>
      <w:r w:rsidRPr="004674FC">
        <w:rPr>
          <w:rFonts w:ascii="Trebuchet MS" w:hAnsi="Trebuchet MS"/>
          <w:sz w:val="22"/>
          <w:szCs w:val="22"/>
          <w:lang w:val="pt-PT"/>
        </w:rPr>
        <w:t>sív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o:</w:t>
      </w:r>
    </w:p>
    <w:p w:rsidR="004674FC" w:rsidRPr="004C143D" w:rsidRDefault="00F96E1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>
        <w:rPr>
          <w:rFonts w:ascii="Trebuchet MS" w:hAnsi="Trebuchet MS"/>
          <w:sz w:val="22"/>
          <w:szCs w:val="22"/>
          <w:lang w:val="pt-PT"/>
        </w:rPr>
        <w:t xml:space="preserve">a)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proofErr w:type="gramEnd"/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ad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 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u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elementos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F96E1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>
        <w:rPr>
          <w:rFonts w:ascii="Trebuchet MS" w:hAnsi="Trebuchet MS"/>
          <w:sz w:val="22"/>
          <w:szCs w:val="22"/>
          <w:lang w:val="pt-PT"/>
        </w:rPr>
        <w:t xml:space="preserve">b)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proofErr w:type="gramEnd"/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 do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d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 por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scrit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 à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itor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al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 que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rel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ci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onem com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 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oce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so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itor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F96E13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c)  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ed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im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nação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os,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ope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paco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</w:t>
      </w:r>
      <w:r w:rsidRPr="004C143D">
        <w:rPr>
          <w:rFonts w:ascii="Trebuchet MS" w:hAnsi="Trebuchet MS"/>
          <w:sz w:val="22"/>
          <w:szCs w:val="22"/>
          <w:lang w:val="pt-PT"/>
        </w:rPr>
        <w:t>ec</w:t>
      </w:r>
      <w:r w:rsidRPr="004674FC">
        <w:rPr>
          <w:rFonts w:ascii="Trebuchet MS" w:hAnsi="Trebuchet MS"/>
          <w:sz w:val="22"/>
          <w:szCs w:val="22"/>
          <w:lang w:val="pt-PT"/>
        </w:rPr>
        <w:t>h</w:t>
      </w:r>
      <w:r w:rsidRPr="004C143D">
        <w:rPr>
          <w:rFonts w:ascii="Trebuchet MS" w:hAnsi="Trebuchet MS"/>
          <w:sz w:val="22"/>
          <w:szCs w:val="22"/>
          <w:lang w:val="pt-PT"/>
        </w:rPr>
        <w:t>ado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em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ão ao Pr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Eleitoral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F96E13" w:rsidRDefault="00F96E1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6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(Das competências da Comissão Eleitoral)</w:t>
      </w:r>
    </w:p>
    <w:p w:rsidR="00F96E13" w:rsidRDefault="00F96E1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drawing>
          <wp:anchor distT="0" distB="0" distL="114300" distR="114300" simplePos="0" relativeHeight="251657216" behindDoc="1" locked="0" layoutInCell="1" allowOverlap="1" wp14:anchorId="018AE4EC" wp14:editId="487CE343">
            <wp:simplePos x="0" y="0"/>
            <wp:positionH relativeFrom="page">
              <wp:posOffset>-7620</wp:posOffset>
            </wp:positionH>
            <wp:positionV relativeFrom="page">
              <wp:posOffset>10795</wp:posOffset>
            </wp:positionV>
            <wp:extent cx="7553960" cy="1069467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43D">
        <w:rPr>
          <w:rFonts w:ascii="Trebuchet MS" w:hAnsi="Trebuchet MS"/>
          <w:sz w:val="22"/>
          <w:szCs w:val="22"/>
          <w:lang w:val="pt-PT"/>
        </w:rPr>
        <w:t>À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>leitora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te</w:t>
      </w:r>
      <w:r w:rsidRPr="004C143D">
        <w:rPr>
          <w:rFonts w:ascii="Trebuchet MS" w:hAnsi="Trebuchet MS"/>
          <w:sz w:val="22"/>
          <w:szCs w:val="22"/>
          <w:lang w:val="pt-PT"/>
        </w:rPr>
        <w:t>: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a)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on</w:t>
      </w:r>
      <w:r w:rsidRPr="004674FC">
        <w:rPr>
          <w:rFonts w:ascii="Trebuchet MS" w:hAnsi="Trebuchet MS"/>
          <w:sz w:val="22"/>
          <w:szCs w:val="22"/>
          <w:lang w:val="pt-PT"/>
        </w:rPr>
        <w:t>trola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fis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aliz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ro</w:t>
      </w:r>
      <w:r w:rsidRPr="004C143D">
        <w:rPr>
          <w:rFonts w:ascii="Trebuchet MS" w:hAnsi="Trebuchet MS"/>
          <w:sz w:val="22"/>
          <w:szCs w:val="22"/>
          <w:lang w:val="pt-PT"/>
        </w:rPr>
        <w:t>ces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>b) Pro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rtici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ção 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c)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eceb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so</w:t>
      </w:r>
      <w:r w:rsidRPr="004674FC">
        <w:rPr>
          <w:rFonts w:ascii="Trebuchet MS" w:hAnsi="Trebuchet MS"/>
          <w:sz w:val="22"/>
          <w:szCs w:val="22"/>
          <w:lang w:val="pt-PT"/>
        </w:rPr>
        <w:t>br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leg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dade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es</w:t>
      </w:r>
      <w:r w:rsidRPr="004674FC">
        <w:rPr>
          <w:rFonts w:ascii="Trebuchet MS" w:hAnsi="Trebuchet MS"/>
          <w:sz w:val="22"/>
          <w:szCs w:val="22"/>
          <w:lang w:val="pt-PT"/>
        </w:rPr>
        <w:t>crutí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io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d) </w:t>
      </w:r>
      <w:r w:rsidRPr="004674FC">
        <w:rPr>
          <w:rFonts w:ascii="Trebuchet MS" w:hAnsi="Trebuchet MS"/>
          <w:sz w:val="22"/>
          <w:szCs w:val="22"/>
          <w:lang w:val="pt-PT"/>
        </w:rPr>
        <w:t>Afi</w:t>
      </w:r>
      <w:r w:rsidRPr="004C143D">
        <w:rPr>
          <w:rFonts w:ascii="Trebuchet MS" w:hAnsi="Trebuchet MS"/>
          <w:sz w:val="22"/>
          <w:szCs w:val="22"/>
          <w:lang w:val="pt-PT"/>
        </w:rPr>
        <w:t>x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div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lg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bli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sult</w:t>
      </w:r>
      <w:r w:rsidRPr="004C143D">
        <w:rPr>
          <w:rFonts w:ascii="Trebuchet MS" w:hAnsi="Trebuchet MS"/>
          <w:sz w:val="22"/>
          <w:szCs w:val="22"/>
          <w:lang w:val="pt-PT"/>
        </w:rPr>
        <w:t>ados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fi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e)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im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dec</w:t>
      </w:r>
      <w:r w:rsidRPr="004674FC">
        <w:rPr>
          <w:rFonts w:ascii="Trebuchet MS" w:hAnsi="Trebuchet MS"/>
          <w:sz w:val="22"/>
          <w:szCs w:val="22"/>
          <w:lang w:val="pt-PT"/>
        </w:rPr>
        <w:t>idi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sob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rot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ped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im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nação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das e</w:t>
      </w:r>
      <w:r w:rsidRPr="004674FC">
        <w:rPr>
          <w:rFonts w:ascii="Trebuchet MS" w:hAnsi="Trebuchet MS"/>
          <w:sz w:val="22"/>
          <w:szCs w:val="22"/>
          <w:lang w:val="pt-PT"/>
        </w:rPr>
        <w:t>lei</w:t>
      </w:r>
      <w:r w:rsidRPr="004C143D">
        <w:rPr>
          <w:rFonts w:ascii="Trebuchet MS" w:hAnsi="Trebuchet MS"/>
          <w:sz w:val="22"/>
          <w:szCs w:val="22"/>
          <w:lang w:val="pt-PT"/>
        </w:rPr>
        <w:t>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 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lh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sej</w:t>
      </w:r>
      <w:r w:rsidRPr="004C143D">
        <w:rPr>
          <w:rFonts w:ascii="Trebuchet MS" w:hAnsi="Trebuchet MS"/>
          <w:sz w:val="22"/>
          <w:szCs w:val="22"/>
          <w:lang w:val="pt-PT"/>
        </w:rPr>
        <w:t>am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irigi</w:t>
      </w:r>
      <w:r w:rsidRPr="004C143D">
        <w:rPr>
          <w:rFonts w:ascii="Trebuchet MS" w:hAnsi="Trebuchet MS"/>
          <w:sz w:val="22"/>
          <w:szCs w:val="22"/>
          <w:lang w:val="pt-PT"/>
        </w:rPr>
        <w:t>dos,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rm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tatut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) 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ear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elementos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fi</w:t>
      </w:r>
      <w:r w:rsidRPr="004C143D">
        <w:rPr>
          <w:rFonts w:ascii="Trebuchet MS" w:hAnsi="Trebuchet MS"/>
          <w:sz w:val="22"/>
          <w:szCs w:val="22"/>
          <w:lang w:val="pt-PT"/>
        </w:rPr>
        <w:t>xar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junt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ens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)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</w:t>
      </w:r>
      <w:r w:rsidRPr="004C143D">
        <w:rPr>
          <w:rFonts w:ascii="Trebuchet MS" w:hAnsi="Trebuchet MS"/>
          <w:sz w:val="22"/>
          <w:szCs w:val="22"/>
          <w:lang w:val="pt-PT"/>
        </w:rPr>
        <w:t>un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ões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ciai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um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boa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ução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roc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so e</w:t>
      </w:r>
      <w:r w:rsidRPr="004674FC">
        <w:rPr>
          <w:rFonts w:ascii="Trebuchet MS" w:hAnsi="Trebuchet MS"/>
          <w:sz w:val="22"/>
          <w:szCs w:val="22"/>
          <w:lang w:val="pt-PT"/>
        </w:rPr>
        <w:t>leitoral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ec</w:t>
      </w:r>
      <w:r w:rsidRPr="004674FC">
        <w:rPr>
          <w:rFonts w:ascii="Trebuchet MS" w:hAnsi="Trebuchet MS"/>
          <w:sz w:val="22"/>
          <w:szCs w:val="22"/>
          <w:lang w:val="pt-PT"/>
        </w:rPr>
        <w:t>orr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ab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no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="00F96E13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ter</w:t>
      </w:r>
      <w:r w:rsidRPr="004C143D">
        <w:rPr>
          <w:rFonts w:ascii="Trebuchet MS" w:hAnsi="Trebuchet MS"/>
          <w:sz w:val="22"/>
          <w:szCs w:val="22"/>
          <w:lang w:val="pt-PT"/>
        </w:rPr>
        <w:t>no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do </w:t>
      </w:r>
      <w:proofErr w:type="spellStart"/>
      <w:r w:rsidR="00F96E13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nos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Pr="004674FC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lastRenderedPageBreak/>
        <w:t>Artigo 7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(Do Calendário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end</w:t>
      </w:r>
      <w:r w:rsidRPr="004674FC">
        <w:rPr>
          <w:rFonts w:ascii="Trebuchet MS" w:hAnsi="Trebuchet MS"/>
          <w:sz w:val="22"/>
          <w:szCs w:val="22"/>
          <w:lang w:val="pt-PT"/>
        </w:rPr>
        <w:t>ári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Pl</w:t>
      </w:r>
      <w:r w:rsidRPr="004674FC">
        <w:rPr>
          <w:rFonts w:ascii="Trebuchet MS" w:hAnsi="Trebuchet MS"/>
          <w:sz w:val="22"/>
          <w:szCs w:val="22"/>
          <w:lang w:val="pt-PT"/>
        </w:rPr>
        <w:t>en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="00F96E1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 anexo.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8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(Dos órgãos estatutariamente a sufrágio)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sufr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gi</w:t>
      </w:r>
      <w:r w:rsidRPr="004C143D">
        <w:rPr>
          <w:rFonts w:ascii="Trebuchet MS" w:hAnsi="Trebuchet MS"/>
          <w:sz w:val="22"/>
          <w:szCs w:val="22"/>
          <w:lang w:val="pt-PT"/>
        </w:rPr>
        <w:t>o: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a)  M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Pl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ário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b)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Dir</w:t>
      </w:r>
      <w:r w:rsidRPr="004C143D">
        <w:rPr>
          <w:rFonts w:ascii="Trebuchet MS" w:hAnsi="Trebuchet MS"/>
          <w:sz w:val="22"/>
          <w:szCs w:val="22"/>
          <w:lang w:val="pt-PT"/>
        </w:rPr>
        <w:t>eçã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9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capacidade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1-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elei</w:t>
      </w:r>
      <w:r w:rsidRPr="004C143D">
        <w:rPr>
          <w:rFonts w:ascii="Trebuchet MS" w:hAnsi="Trebuchet MS"/>
          <w:sz w:val="22"/>
          <w:szCs w:val="22"/>
          <w:lang w:val="pt-PT"/>
        </w:rPr>
        <w:t>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 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rr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ufr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gi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ecret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e </w:t>
      </w:r>
      <w:r w:rsidRPr="004674FC">
        <w:rPr>
          <w:rFonts w:ascii="Trebuchet MS" w:hAnsi="Trebuchet MS"/>
          <w:sz w:val="22"/>
          <w:szCs w:val="22"/>
          <w:lang w:val="pt-PT"/>
        </w:rPr>
        <w:t>dir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to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2- T</w:t>
      </w:r>
      <w:r w:rsidRPr="004C143D">
        <w:rPr>
          <w:rFonts w:ascii="Trebuchet MS" w:hAnsi="Trebuchet MS"/>
          <w:sz w:val="22"/>
          <w:szCs w:val="22"/>
          <w:lang w:val="pt-PT"/>
        </w:rPr>
        <w:t>êm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capa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(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)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óc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efini</w:t>
      </w:r>
      <w:r w:rsidRPr="004C143D">
        <w:rPr>
          <w:rFonts w:ascii="Trebuchet MS" w:hAnsi="Trebuchet MS"/>
          <w:sz w:val="22"/>
          <w:szCs w:val="22"/>
          <w:lang w:val="pt-PT"/>
        </w:rPr>
        <w:t>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do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no p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eno 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z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dos 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us </w:t>
      </w:r>
      <w:r w:rsidRPr="004674FC">
        <w:rPr>
          <w:rFonts w:ascii="Trebuchet MS" w:hAnsi="Trebuchet MS"/>
          <w:sz w:val="22"/>
          <w:szCs w:val="22"/>
          <w:lang w:val="pt-PT"/>
        </w:rPr>
        <w:t>dir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ntifi</w:t>
      </w:r>
      <w:r w:rsidRPr="004C143D">
        <w:rPr>
          <w:rFonts w:ascii="Trebuchet MS" w:hAnsi="Trebuchet MS"/>
          <w:sz w:val="22"/>
          <w:szCs w:val="22"/>
          <w:lang w:val="pt-PT"/>
        </w:rPr>
        <w:t>cad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 p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Cartã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 Es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ud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, </w:t>
      </w:r>
      <w:r w:rsidRPr="004674FC">
        <w:rPr>
          <w:rFonts w:ascii="Trebuchet MS" w:hAnsi="Trebuchet MS"/>
          <w:sz w:val="22"/>
          <w:szCs w:val="22"/>
          <w:lang w:val="pt-PT"/>
        </w:rPr>
        <w:t>Bil</w:t>
      </w:r>
      <w:r w:rsidRPr="004C143D">
        <w:rPr>
          <w:rFonts w:ascii="Trebuchet MS" w:hAnsi="Trebuchet MS"/>
          <w:sz w:val="22"/>
          <w:szCs w:val="22"/>
          <w:lang w:val="pt-PT"/>
        </w:rPr>
        <w:t>h</w:t>
      </w:r>
      <w:r w:rsidRPr="004674FC">
        <w:rPr>
          <w:rFonts w:ascii="Trebuchet MS" w:hAnsi="Trebuchet MS"/>
          <w:sz w:val="22"/>
          <w:szCs w:val="22"/>
          <w:lang w:val="pt-PT"/>
        </w:rPr>
        <w:t>et</w:t>
      </w:r>
      <w:r w:rsidRPr="004C143D">
        <w:rPr>
          <w:rFonts w:ascii="Trebuchet MS" w:hAnsi="Trebuchet MS"/>
          <w:sz w:val="22"/>
          <w:szCs w:val="22"/>
          <w:lang w:val="pt-PT"/>
        </w:rPr>
        <w:t>e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den</w:t>
      </w:r>
      <w:r w:rsidRPr="004674FC">
        <w:rPr>
          <w:rFonts w:ascii="Trebuchet MS" w:hAnsi="Trebuchet MS"/>
          <w:sz w:val="22"/>
          <w:szCs w:val="22"/>
          <w:lang w:val="pt-PT"/>
        </w:rPr>
        <w:t>ti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dade, </w:t>
      </w:r>
      <w:r w:rsidRPr="004674FC">
        <w:rPr>
          <w:rFonts w:ascii="Trebuchet MS" w:hAnsi="Trebuchet MS"/>
          <w:sz w:val="22"/>
          <w:szCs w:val="22"/>
          <w:lang w:val="pt-PT"/>
        </w:rPr>
        <w:t>Cart</w:t>
      </w:r>
      <w:r w:rsidRPr="004C143D">
        <w:rPr>
          <w:rFonts w:ascii="Trebuchet MS" w:hAnsi="Trebuchet MS"/>
          <w:sz w:val="22"/>
          <w:szCs w:val="22"/>
          <w:lang w:val="pt-PT"/>
        </w:rPr>
        <w:t>ão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ão ou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Pas</w:t>
      </w:r>
      <w:r w:rsidRPr="004674FC">
        <w:rPr>
          <w:rFonts w:ascii="Trebuchet MS" w:hAnsi="Trebuchet MS"/>
          <w:sz w:val="22"/>
          <w:szCs w:val="22"/>
          <w:lang w:val="pt-PT"/>
        </w:rPr>
        <w:t>sa</w:t>
      </w:r>
      <w:r w:rsidRPr="004C143D">
        <w:rPr>
          <w:rFonts w:ascii="Trebuchet MS" w:hAnsi="Trebuchet MS"/>
          <w:sz w:val="22"/>
          <w:szCs w:val="22"/>
          <w:lang w:val="pt-PT"/>
        </w:rPr>
        <w:t>po</w:t>
      </w:r>
      <w:r w:rsidRPr="004674FC">
        <w:rPr>
          <w:rFonts w:ascii="Trebuchet MS" w:hAnsi="Trebuchet MS"/>
          <w:sz w:val="22"/>
          <w:szCs w:val="22"/>
          <w:lang w:val="pt-PT"/>
        </w:rPr>
        <w:t>rt</w:t>
      </w:r>
      <w:r w:rsidRPr="004C143D">
        <w:rPr>
          <w:rFonts w:ascii="Trebuchet MS" w:hAnsi="Trebuchet MS"/>
          <w:sz w:val="22"/>
          <w:szCs w:val="22"/>
          <w:lang w:val="pt-PT"/>
        </w:rPr>
        <w:t>e, 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ns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dos cad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rai</w:t>
      </w:r>
      <w:r w:rsidRPr="004C143D">
        <w:rPr>
          <w:rFonts w:ascii="Trebuchet MS" w:hAnsi="Trebuchet MS"/>
          <w:sz w:val="22"/>
          <w:szCs w:val="22"/>
          <w:lang w:val="pt-PT"/>
        </w:rPr>
        <w:t>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ou 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ent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om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de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trí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ul</w:t>
      </w:r>
      <w:r w:rsidRPr="004C143D">
        <w:rPr>
          <w:rFonts w:ascii="Trebuchet MS" w:hAnsi="Trebuchet MS"/>
          <w:sz w:val="22"/>
          <w:szCs w:val="22"/>
          <w:lang w:val="pt-PT"/>
        </w:rPr>
        <w:t>a, e</w:t>
      </w:r>
      <w:r w:rsidRPr="004674FC">
        <w:rPr>
          <w:rFonts w:ascii="Trebuchet MS" w:hAnsi="Trebuchet MS"/>
          <w:sz w:val="22"/>
          <w:szCs w:val="22"/>
          <w:lang w:val="pt-PT"/>
        </w:rPr>
        <w:t>miti</w:t>
      </w:r>
      <w:r w:rsidRPr="004C143D">
        <w:rPr>
          <w:rFonts w:ascii="Trebuchet MS" w:hAnsi="Trebuchet MS"/>
          <w:sz w:val="22"/>
          <w:szCs w:val="22"/>
          <w:lang w:val="pt-PT"/>
        </w:rPr>
        <w:t>do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rim</w:t>
      </w:r>
      <w:r w:rsidRPr="004C143D">
        <w:rPr>
          <w:rFonts w:ascii="Trebuchet MS" w:hAnsi="Trebuchet MS"/>
          <w:sz w:val="22"/>
          <w:szCs w:val="22"/>
          <w:lang w:val="pt-PT"/>
        </w:rPr>
        <w:t>bado pe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>rviç</w:t>
      </w:r>
      <w:r w:rsidRPr="004C143D">
        <w:rPr>
          <w:rFonts w:ascii="Trebuchet MS" w:hAnsi="Trebuchet MS"/>
          <w:sz w:val="22"/>
          <w:szCs w:val="22"/>
          <w:lang w:val="pt-PT"/>
        </w:rPr>
        <w:t>os Ac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dé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, 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rito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no </w:t>
      </w:r>
      <w:r w:rsidRPr="004674FC">
        <w:rPr>
          <w:rFonts w:ascii="Trebuchet MS" w:hAnsi="Trebuchet MS"/>
          <w:sz w:val="22"/>
          <w:szCs w:val="22"/>
          <w:lang w:val="pt-PT"/>
        </w:rPr>
        <w:t>an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letiv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vig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e. 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mpr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 que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anexo a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cad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10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comprovação de entrega de listas)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o 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 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a,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á </w:t>
      </w:r>
      <w:r w:rsidRPr="004674FC">
        <w:rPr>
          <w:rFonts w:ascii="Trebuchet MS" w:hAnsi="Trebuchet MS"/>
          <w:sz w:val="22"/>
          <w:szCs w:val="22"/>
          <w:lang w:val="pt-PT"/>
        </w:rPr>
        <w:t>fa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ulta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a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 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o, no qu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ado o 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a e a ho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a, bem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 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si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do 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op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ec</w:t>
      </w:r>
      <w:r w:rsidRPr="004674FC">
        <w:rPr>
          <w:rFonts w:ascii="Trebuchet MS" w:hAnsi="Trebuchet MS"/>
          <w:sz w:val="22"/>
          <w:szCs w:val="22"/>
          <w:lang w:val="pt-PT"/>
        </w:rPr>
        <w:t>et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Pr="004674FC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lastRenderedPageBreak/>
        <w:t>Artigo 11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(Das condições de candidatura)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1-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rim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rt</w:t>
      </w:r>
      <w:r w:rsidRPr="004C143D">
        <w:rPr>
          <w:rFonts w:ascii="Trebuchet MS" w:hAnsi="Trebuchet MS"/>
          <w:sz w:val="22"/>
          <w:szCs w:val="22"/>
          <w:lang w:val="pt-PT"/>
        </w:rPr>
        <w:t>e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</w:t>
      </w:r>
      <w:r w:rsidRPr="004674FC">
        <w:rPr>
          <w:rFonts w:ascii="Trebuchet MS" w:hAnsi="Trebuchet MS"/>
          <w:sz w:val="22"/>
          <w:szCs w:val="22"/>
          <w:lang w:val="pt-PT"/>
        </w:rPr>
        <w:t>al</w:t>
      </w:r>
      <w:r w:rsidRPr="004C143D">
        <w:rPr>
          <w:rFonts w:ascii="Trebuchet MS" w:hAnsi="Trebuchet MS"/>
          <w:sz w:val="22"/>
          <w:szCs w:val="22"/>
          <w:lang w:val="pt-PT"/>
        </w:rPr>
        <w:t>qu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a,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q</w:t>
      </w:r>
      <w:r w:rsidRPr="004C143D">
        <w:rPr>
          <w:rFonts w:ascii="Trebuchet MS" w:hAnsi="Trebuchet MS"/>
          <w:sz w:val="22"/>
          <w:szCs w:val="22"/>
          <w:lang w:val="pt-PT"/>
        </w:rPr>
        <w:t>ua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on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El</w:t>
      </w:r>
      <w:r w:rsidRPr="004674FC">
        <w:rPr>
          <w:rFonts w:ascii="Trebuchet MS" w:hAnsi="Trebuchet MS"/>
          <w:sz w:val="22"/>
          <w:szCs w:val="22"/>
          <w:lang w:val="pt-PT"/>
        </w:rPr>
        <w:t>eitoral</w:t>
      </w:r>
      <w:r w:rsidRPr="004C143D">
        <w:rPr>
          <w:rFonts w:ascii="Trebuchet MS" w:hAnsi="Trebuchet MS"/>
          <w:sz w:val="22"/>
          <w:szCs w:val="22"/>
          <w:lang w:val="pt-PT"/>
        </w:rPr>
        <w:t>, a</w:t>
      </w:r>
      <w:r w:rsidRPr="004674FC">
        <w:rPr>
          <w:rFonts w:ascii="Trebuchet MS" w:hAnsi="Trebuchet MS"/>
          <w:sz w:val="22"/>
          <w:szCs w:val="22"/>
          <w:lang w:val="pt-PT"/>
        </w:rPr>
        <w:t>carret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ul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 ou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da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na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referi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da 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2-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</w:t>
      </w:r>
      <w:r w:rsidRPr="004674FC">
        <w:rPr>
          <w:rFonts w:ascii="Trebuchet MS" w:hAnsi="Trebuchet MS"/>
          <w:sz w:val="22"/>
          <w:szCs w:val="22"/>
          <w:lang w:val="pt-PT"/>
        </w:rPr>
        <w:t>did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ta</w:t>
      </w:r>
      <w:r w:rsidRPr="004C143D">
        <w:rPr>
          <w:rFonts w:ascii="Trebuchet MS" w:hAnsi="Trebuchet MS"/>
          <w:sz w:val="22"/>
          <w:szCs w:val="22"/>
          <w:lang w:val="pt-PT"/>
        </w:rPr>
        <w:t>s d</w:t>
      </w:r>
      <w:r w:rsidRPr="004674FC">
        <w:rPr>
          <w:rFonts w:ascii="Trebuchet MS" w:hAnsi="Trebuchet MS"/>
          <w:sz w:val="22"/>
          <w:szCs w:val="22"/>
          <w:lang w:val="pt-PT"/>
        </w:rPr>
        <w:t>eve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car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mom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da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a, 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 de con</w:t>
      </w:r>
      <w:r w:rsidRPr="004674FC">
        <w:rPr>
          <w:rFonts w:ascii="Trebuchet MS" w:hAnsi="Trebuchet MS"/>
          <w:sz w:val="22"/>
          <w:szCs w:val="22"/>
          <w:lang w:val="pt-PT"/>
        </w:rPr>
        <w:t>ta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áp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do 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e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sã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fo</w:t>
      </w:r>
      <w:r w:rsidRPr="004C143D">
        <w:rPr>
          <w:rFonts w:ascii="Trebuchet MS" w:hAnsi="Trebuchet MS"/>
          <w:sz w:val="22"/>
          <w:szCs w:val="22"/>
          <w:lang w:val="pt-PT"/>
        </w:rPr>
        <w:t>ne ou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, 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fer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3-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s à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>es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o Pl</w:t>
      </w:r>
      <w:r w:rsidRPr="004674FC">
        <w:rPr>
          <w:rFonts w:ascii="Trebuchet MS" w:hAnsi="Trebuchet MS"/>
          <w:sz w:val="22"/>
          <w:szCs w:val="22"/>
          <w:lang w:val="pt-PT"/>
        </w:rPr>
        <w:t>en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à D</w:t>
      </w:r>
      <w:r w:rsidRPr="004674FC">
        <w:rPr>
          <w:rFonts w:ascii="Trebuchet MS" w:hAnsi="Trebuchet MS"/>
          <w:sz w:val="22"/>
          <w:szCs w:val="22"/>
          <w:lang w:val="pt-PT"/>
        </w:rPr>
        <w:t>ir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ser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ent</w:t>
      </w:r>
      <w:r w:rsidRPr="004C143D">
        <w:rPr>
          <w:rFonts w:ascii="Trebuchet MS" w:hAnsi="Trebuchet MS"/>
          <w:sz w:val="22"/>
          <w:szCs w:val="22"/>
          <w:lang w:val="pt-PT"/>
        </w:rPr>
        <w:t>ad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281C03">
        <w:rPr>
          <w:rFonts w:ascii="Trebuchet MS" w:hAnsi="Trebuchet MS"/>
          <w:sz w:val="22"/>
          <w:szCs w:val="22"/>
          <w:lang w:val="pt-PT"/>
        </w:rPr>
        <w:t>conjuntas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4-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z</w:t>
      </w:r>
      <w:r w:rsidRPr="004C143D">
        <w:rPr>
          <w:rFonts w:ascii="Trebuchet MS" w:hAnsi="Trebuchet MS"/>
          <w:sz w:val="22"/>
          <w:szCs w:val="22"/>
          <w:lang w:val="pt-PT"/>
        </w:rPr>
        <w:t>os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q</w:t>
      </w:r>
      <w:r w:rsidRPr="004C143D">
        <w:rPr>
          <w:rFonts w:ascii="Trebuchet MS" w:hAnsi="Trebuchet MS"/>
          <w:sz w:val="22"/>
          <w:szCs w:val="22"/>
          <w:lang w:val="pt-PT"/>
        </w:rPr>
        <w:t>ua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ro</w:t>
      </w:r>
      <w:r w:rsidRPr="004C143D">
        <w:rPr>
          <w:rFonts w:ascii="Trebuchet MS" w:hAnsi="Trebuchet MS"/>
          <w:sz w:val="22"/>
          <w:szCs w:val="22"/>
          <w:lang w:val="pt-PT"/>
        </w:rPr>
        <w:t>ces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leitoral</w:t>
      </w:r>
      <w:r w:rsidRPr="004C143D">
        <w:rPr>
          <w:rFonts w:ascii="Trebuchet MS" w:hAnsi="Trebuchet MS"/>
          <w:sz w:val="22"/>
          <w:szCs w:val="22"/>
          <w:lang w:val="pt-PT"/>
        </w:rPr>
        <w:t>, 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so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rifiq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ções </w:t>
      </w:r>
      <w:r w:rsidRPr="004674FC">
        <w:rPr>
          <w:rFonts w:ascii="Trebuchet MS" w:hAnsi="Trebuchet MS"/>
          <w:sz w:val="22"/>
          <w:szCs w:val="22"/>
          <w:lang w:val="pt-PT"/>
        </w:rPr>
        <w:t>q</w:t>
      </w:r>
      <w:r w:rsidRPr="004C143D">
        <w:rPr>
          <w:rFonts w:ascii="Trebuchet MS" w:hAnsi="Trebuchet MS"/>
          <w:sz w:val="22"/>
          <w:szCs w:val="22"/>
          <w:lang w:val="pt-PT"/>
        </w:rPr>
        <w:t>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xija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pub</w:t>
      </w:r>
      <w:r w:rsidRPr="004674FC">
        <w:rPr>
          <w:rFonts w:ascii="Trebuchet MS" w:hAnsi="Trebuchet MS"/>
          <w:sz w:val="22"/>
          <w:szCs w:val="22"/>
          <w:lang w:val="pt-PT"/>
        </w:rPr>
        <w:t>licitar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á 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</w:t>
      </w:r>
      <w:r w:rsidRPr="004C143D">
        <w:rPr>
          <w:rFonts w:ascii="Trebuchet MS" w:hAnsi="Trebuchet MS"/>
          <w:sz w:val="22"/>
          <w:szCs w:val="22"/>
          <w:lang w:val="pt-PT"/>
        </w:rPr>
        <w:t>oca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óp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5-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r-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 de 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od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óp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="00281C03">
        <w:rPr>
          <w:rFonts w:ascii="Trebuchet MS" w:hAnsi="Trebuchet MS"/>
          <w:sz w:val="22"/>
          <w:szCs w:val="22"/>
          <w:lang w:val="pt-PT"/>
        </w:rPr>
        <w:t>Eleitoral;</w:t>
      </w:r>
      <w:r w:rsidR="00281C03">
        <w:rPr>
          <w:rFonts w:ascii="Trebuchet MS" w:hAnsi="Trebuchet MS"/>
          <w:sz w:val="22"/>
          <w:szCs w:val="22"/>
          <w:lang w:val="pt-PT"/>
        </w:rPr>
        <w:br/>
      </w:r>
      <w:r w:rsidRPr="004674FC">
        <w:rPr>
          <w:rFonts w:ascii="Trebuchet MS" w:hAnsi="Trebuchet MS"/>
          <w:sz w:val="22"/>
          <w:szCs w:val="22"/>
          <w:lang w:val="pt-PT"/>
        </w:rPr>
        <w:drawing>
          <wp:anchor distT="0" distB="0" distL="114300" distR="114300" simplePos="0" relativeHeight="251666432" behindDoc="1" locked="0" layoutInCell="1" allowOverlap="1" wp14:anchorId="22A5CAAB" wp14:editId="4D5CCF99">
            <wp:simplePos x="0" y="0"/>
            <wp:positionH relativeFrom="page">
              <wp:posOffset>-7620</wp:posOffset>
            </wp:positionH>
            <wp:positionV relativeFrom="page">
              <wp:posOffset>10795</wp:posOffset>
            </wp:positionV>
            <wp:extent cx="7553960" cy="10694670"/>
            <wp:effectExtent l="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4FC">
        <w:rPr>
          <w:rFonts w:ascii="Trebuchet MS" w:hAnsi="Trebuchet MS"/>
          <w:sz w:val="22"/>
          <w:szCs w:val="22"/>
          <w:lang w:val="pt-PT"/>
        </w:rPr>
        <w:t xml:space="preserve">6-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ode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vid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 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enc</w:t>
      </w:r>
      <w:r w:rsidRPr="004674FC">
        <w:rPr>
          <w:rFonts w:ascii="Trebuchet MS" w:hAnsi="Trebuchet MS"/>
          <w:sz w:val="22"/>
          <w:szCs w:val="22"/>
          <w:lang w:val="pt-PT"/>
        </w:rPr>
        <w:t>hi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ina</w:t>
      </w:r>
      <w:r w:rsidRPr="004C143D">
        <w:rPr>
          <w:rFonts w:ascii="Trebuchet MS" w:hAnsi="Trebuchet MS"/>
          <w:sz w:val="22"/>
          <w:szCs w:val="22"/>
          <w:lang w:val="pt-PT"/>
        </w:rPr>
        <w:t>do 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o,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 pe</w:t>
      </w:r>
      <w:r w:rsidRPr="004674FC">
        <w:rPr>
          <w:rFonts w:ascii="Trebuchet MS" w:hAnsi="Trebuchet MS"/>
          <w:sz w:val="22"/>
          <w:szCs w:val="22"/>
          <w:lang w:val="pt-PT"/>
        </w:rPr>
        <w:t>rmit</w:t>
      </w:r>
      <w:r w:rsidRPr="004C143D">
        <w:rPr>
          <w:rFonts w:ascii="Trebuchet MS" w:hAnsi="Trebuchet MS"/>
          <w:sz w:val="22"/>
          <w:szCs w:val="22"/>
          <w:lang w:val="pt-PT"/>
        </w:rPr>
        <w:t>e ace</w:t>
      </w:r>
      <w:r w:rsidRPr="004674FC">
        <w:rPr>
          <w:rFonts w:ascii="Trebuchet MS" w:hAnsi="Trebuchet MS"/>
          <w:sz w:val="22"/>
          <w:szCs w:val="22"/>
          <w:lang w:val="pt-PT"/>
        </w:rPr>
        <w:t>ita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sua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7-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ão ao Pr</w:t>
      </w:r>
      <w:r w:rsidRPr="004674FC">
        <w:rPr>
          <w:rFonts w:ascii="Trebuchet MS" w:hAnsi="Trebuchet MS"/>
          <w:sz w:val="22"/>
          <w:szCs w:val="22"/>
          <w:lang w:val="pt-PT"/>
        </w:rPr>
        <w:t>esi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Eleitoral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ou mandatário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8- H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 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rí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odo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rr</w:t>
      </w:r>
      <w:r w:rsidRPr="004C143D">
        <w:rPr>
          <w:rFonts w:ascii="Trebuchet MS" w:hAnsi="Trebuchet MS"/>
          <w:sz w:val="22"/>
          <w:szCs w:val="22"/>
          <w:lang w:val="pt-PT"/>
        </w:rPr>
        <w:t>eç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irr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larid</w:t>
      </w:r>
      <w:r w:rsidRPr="004C143D">
        <w:rPr>
          <w:rFonts w:ascii="Trebuchet MS" w:hAnsi="Trebuchet MS"/>
          <w:sz w:val="22"/>
          <w:szCs w:val="22"/>
          <w:lang w:val="pt-PT"/>
        </w:rPr>
        <w:t>ades.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rr</w:t>
      </w:r>
      <w:r w:rsidRPr="004C143D">
        <w:rPr>
          <w:rFonts w:ascii="Trebuchet MS" w:hAnsi="Trebuchet MS"/>
          <w:sz w:val="22"/>
          <w:szCs w:val="22"/>
          <w:lang w:val="pt-PT"/>
        </w:rPr>
        <w:t>eç</w:t>
      </w:r>
      <w:r w:rsidRPr="004674FC">
        <w:rPr>
          <w:rFonts w:ascii="Trebuchet MS" w:hAnsi="Trebuchet MS"/>
          <w:sz w:val="22"/>
          <w:szCs w:val="22"/>
          <w:lang w:val="pt-PT"/>
        </w:rPr>
        <w:t>õ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erv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apen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tir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q</w:t>
      </w:r>
      <w:r w:rsidRPr="004C143D">
        <w:rPr>
          <w:rFonts w:ascii="Trebuchet MS" w:hAnsi="Trebuchet MS"/>
          <w:sz w:val="22"/>
          <w:szCs w:val="22"/>
          <w:lang w:val="pt-PT"/>
        </w:rPr>
        <w:t>ue n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 n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ce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ári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ou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irr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rid</w:t>
      </w:r>
      <w:r w:rsidRPr="004C143D">
        <w:rPr>
          <w:rFonts w:ascii="Trebuchet MS" w:hAnsi="Trebuchet MS"/>
          <w:sz w:val="22"/>
          <w:szCs w:val="22"/>
          <w:lang w:val="pt-PT"/>
        </w:rPr>
        <w:t>ad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ad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s. Não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 a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am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nc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ões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no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os. A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tir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 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id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to</w:t>
      </w:r>
      <w:r w:rsidRPr="004C143D">
        <w:rPr>
          <w:rFonts w:ascii="Trebuchet MS" w:hAnsi="Trebuchet MS"/>
          <w:sz w:val="22"/>
          <w:szCs w:val="22"/>
          <w:lang w:val="pt-PT"/>
        </w:rPr>
        <w:t>s po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rej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ção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 ca</w:t>
      </w:r>
      <w:r w:rsidRPr="004674FC">
        <w:rPr>
          <w:rFonts w:ascii="Trebuchet MS" w:hAnsi="Trebuchet MS"/>
          <w:sz w:val="22"/>
          <w:szCs w:val="22"/>
          <w:lang w:val="pt-PT"/>
        </w:rPr>
        <w:t>ndi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 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vi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o nú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ns</w:t>
      </w:r>
      <w:r w:rsidRPr="004674FC">
        <w:rPr>
          <w:rFonts w:ascii="Trebuchet MS" w:hAnsi="Trebuchet MS"/>
          <w:sz w:val="22"/>
          <w:szCs w:val="22"/>
          <w:lang w:val="pt-PT"/>
        </w:rPr>
        <w:t>ufici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ções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id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9-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tri</w:t>
      </w:r>
      <w:r w:rsidRPr="004C143D">
        <w:rPr>
          <w:rFonts w:ascii="Trebuchet MS" w:hAnsi="Trebuchet MS"/>
          <w:sz w:val="22"/>
          <w:szCs w:val="22"/>
          <w:lang w:val="pt-PT"/>
        </w:rPr>
        <w:t>bu</w:t>
      </w:r>
      <w:r w:rsidRPr="004674FC">
        <w:rPr>
          <w:rFonts w:ascii="Trebuchet MS" w:hAnsi="Trebuchet MS"/>
          <w:sz w:val="22"/>
          <w:szCs w:val="22"/>
          <w:lang w:val="pt-PT"/>
        </w:rPr>
        <w:t>ir</w:t>
      </w:r>
      <w:r w:rsidRPr="004C143D">
        <w:rPr>
          <w:rFonts w:ascii="Trebuchet MS" w:hAnsi="Trebuchet MS"/>
          <w:sz w:val="22"/>
          <w:szCs w:val="22"/>
          <w:lang w:val="pt-PT"/>
        </w:rPr>
        <w:t>á 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>sig</w:t>
      </w:r>
      <w:r w:rsidRPr="004C143D">
        <w:rPr>
          <w:rFonts w:ascii="Trebuchet MS" w:hAnsi="Trebuchet MS"/>
          <w:sz w:val="22"/>
          <w:szCs w:val="22"/>
          <w:lang w:val="pt-PT"/>
        </w:rPr>
        <w:t>nação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lfa</w:t>
      </w:r>
      <w:r w:rsidRPr="004C143D">
        <w:rPr>
          <w:rFonts w:ascii="Trebuchet MS" w:hAnsi="Trebuchet MS"/>
          <w:sz w:val="22"/>
          <w:szCs w:val="22"/>
          <w:lang w:val="pt-PT"/>
        </w:rPr>
        <w:t>bé</w:t>
      </w:r>
      <w:r w:rsidRPr="004674FC">
        <w:rPr>
          <w:rFonts w:ascii="Trebuchet MS" w:hAnsi="Trebuchet MS"/>
          <w:sz w:val="22"/>
          <w:szCs w:val="22"/>
          <w:lang w:val="pt-PT"/>
        </w:rPr>
        <w:t>ti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ca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a,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or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ec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aco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do com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gr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sti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ul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ró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dendo 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>a 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mov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eu</w:t>
      </w:r>
      <w:r w:rsidRPr="004674FC">
        <w:rPr>
          <w:rFonts w:ascii="Trebuchet MS" w:hAnsi="Trebuchet MS"/>
          <w:sz w:val="22"/>
          <w:szCs w:val="22"/>
          <w:lang w:val="pt-PT"/>
        </w:rPr>
        <w:t>ni</w:t>
      </w:r>
      <w:r w:rsidRPr="004C143D">
        <w:rPr>
          <w:rFonts w:ascii="Trebuchet MS" w:hAnsi="Trebuchet MS"/>
          <w:sz w:val="22"/>
          <w:szCs w:val="22"/>
          <w:lang w:val="pt-PT"/>
        </w:rPr>
        <w:t>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que </w:t>
      </w:r>
      <w:r w:rsidRPr="004674FC">
        <w:rPr>
          <w:rFonts w:ascii="Trebuchet MS" w:hAnsi="Trebuchet MS"/>
          <w:sz w:val="22"/>
          <w:szCs w:val="22"/>
          <w:lang w:val="pt-PT"/>
        </w:rPr>
        <w:t>alter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dem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lista</w:t>
      </w:r>
      <w:r w:rsidRPr="004C143D">
        <w:rPr>
          <w:rFonts w:ascii="Trebuchet MS" w:hAnsi="Trebuchet MS"/>
          <w:sz w:val="22"/>
          <w:szCs w:val="22"/>
          <w:lang w:val="pt-PT"/>
        </w:rPr>
        <w:t>s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o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>o 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>ão.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10- T</w:t>
      </w:r>
      <w:r w:rsidRPr="004C143D">
        <w:rPr>
          <w:rFonts w:ascii="Trebuchet MS" w:hAnsi="Trebuchet MS"/>
          <w:sz w:val="22"/>
          <w:szCs w:val="22"/>
          <w:lang w:val="pt-PT"/>
        </w:rPr>
        <w:t>od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 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can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qu</w:t>
      </w:r>
      <w:r w:rsidRPr="004674FC">
        <w:rPr>
          <w:rFonts w:ascii="Trebuchet MS" w:hAnsi="Trebuchet MS"/>
          <w:sz w:val="22"/>
          <w:szCs w:val="22"/>
          <w:lang w:val="pt-PT"/>
        </w:rPr>
        <w:t>al</w:t>
      </w:r>
      <w:r w:rsidRPr="004C143D">
        <w:rPr>
          <w:rFonts w:ascii="Trebuchet MS" w:hAnsi="Trebuchet MS"/>
          <w:sz w:val="22"/>
          <w:szCs w:val="22"/>
          <w:lang w:val="pt-PT"/>
        </w:rPr>
        <w:t>qu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lista</w:t>
      </w:r>
      <w:r w:rsidRPr="004C143D">
        <w:rPr>
          <w:rFonts w:ascii="Trebuchet MS" w:hAnsi="Trebuchet MS"/>
          <w:sz w:val="22"/>
          <w:szCs w:val="22"/>
          <w:lang w:val="pt-PT"/>
        </w:rPr>
        <w:t>s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ufr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gi</w:t>
      </w:r>
      <w:r w:rsidRPr="004C143D">
        <w:rPr>
          <w:rFonts w:ascii="Trebuchet MS" w:hAnsi="Trebuchet MS"/>
          <w:sz w:val="22"/>
          <w:szCs w:val="22"/>
          <w:lang w:val="pt-PT"/>
        </w:rPr>
        <w:t>o, de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um 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de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trí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ul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fot</w:t>
      </w:r>
      <w:r w:rsidRPr="004C143D">
        <w:rPr>
          <w:rFonts w:ascii="Trebuchet MS" w:hAnsi="Trebuchet MS"/>
          <w:sz w:val="22"/>
          <w:szCs w:val="22"/>
          <w:lang w:val="pt-PT"/>
        </w:rPr>
        <w:t>ocó</w:t>
      </w:r>
      <w:r w:rsidRPr="004674FC">
        <w:rPr>
          <w:rFonts w:ascii="Trebuchet MS" w:hAnsi="Trebuchet MS"/>
          <w:sz w:val="22"/>
          <w:szCs w:val="22"/>
          <w:lang w:val="pt-PT"/>
        </w:rPr>
        <w:t>pi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Bil</w:t>
      </w:r>
      <w:r w:rsidRPr="004C143D">
        <w:rPr>
          <w:rFonts w:ascii="Trebuchet MS" w:hAnsi="Trebuchet MS"/>
          <w:sz w:val="22"/>
          <w:szCs w:val="22"/>
          <w:lang w:val="pt-PT"/>
        </w:rPr>
        <w:t>h</w:t>
      </w:r>
      <w:r w:rsidRPr="004674FC">
        <w:rPr>
          <w:rFonts w:ascii="Trebuchet MS" w:hAnsi="Trebuchet MS"/>
          <w:sz w:val="22"/>
          <w:szCs w:val="22"/>
          <w:lang w:val="pt-PT"/>
        </w:rPr>
        <w:t>et</w:t>
      </w:r>
      <w:r w:rsidRPr="004C143D">
        <w:rPr>
          <w:rFonts w:ascii="Trebuchet MS" w:hAnsi="Trebuchet MS"/>
          <w:sz w:val="22"/>
          <w:szCs w:val="22"/>
          <w:lang w:val="pt-PT"/>
        </w:rPr>
        <w:t>e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Id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ti</w:t>
      </w:r>
      <w:r w:rsidRPr="004C143D">
        <w:rPr>
          <w:rFonts w:ascii="Trebuchet MS" w:hAnsi="Trebuchet MS"/>
          <w:sz w:val="22"/>
          <w:szCs w:val="22"/>
          <w:lang w:val="pt-PT"/>
        </w:rPr>
        <w:t>dade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(I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cando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>ú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on</w:t>
      </w:r>
      <w:r w:rsidRPr="004674FC">
        <w:rPr>
          <w:rFonts w:ascii="Trebuchet MS" w:hAnsi="Trebuchet MS"/>
          <w:sz w:val="22"/>
          <w:szCs w:val="22"/>
          <w:lang w:val="pt-PT"/>
        </w:rPr>
        <w:t>tri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ui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te)/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 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dadã</w:t>
      </w:r>
      <w:r w:rsidRPr="004674FC">
        <w:rPr>
          <w:rFonts w:ascii="Trebuchet MS" w:hAnsi="Trebuchet MS"/>
          <w:sz w:val="22"/>
          <w:szCs w:val="22"/>
          <w:lang w:val="pt-PT"/>
        </w:rPr>
        <w:t>o/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ort</w:t>
      </w:r>
      <w:r w:rsidRPr="004C143D">
        <w:rPr>
          <w:rFonts w:ascii="Trebuchet MS" w:hAnsi="Trebuchet MS"/>
          <w:sz w:val="22"/>
          <w:szCs w:val="22"/>
          <w:lang w:val="pt-PT"/>
        </w:rPr>
        <w:t>e)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, e, no </w:t>
      </w:r>
      <w:r w:rsidRPr="004674FC">
        <w:rPr>
          <w:rFonts w:ascii="Trebuchet MS" w:hAnsi="Trebuchet MS"/>
          <w:sz w:val="22"/>
          <w:szCs w:val="22"/>
          <w:lang w:val="pt-PT"/>
        </w:rPr>
        <w:t>ca</w:t>
      </w:r>
      <w:r w:rsidRPr="004C143D">
        <w:rPr>
          <w:rFonts w:ascii="Trebuchet MS" w:hAnsi="Trebuchet MS"/>
          <w:sz w:val="22"/>
          <w:szCs w:val="22"/>
          <w:lang w:val="pt-PT"/>
        </w:rPr>
        <w:t>so 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x-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uda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es,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de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o 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rn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a ao 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de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tric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de 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a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lastRenderedPageBreak/>
        <w:t>Artigo 12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(Das alterações ou desistências)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 d</w:t>
      </w:r>
      <w:r w:rsidRPr="004674FC">
        <w:rPr>
          <w:rFonts w:ascii="Trebuchet MS" w:hAnsi="Trebuchet MS"/>
          <w:sz w:val="22"/>
          <w:szCs w:val="22"/>
          <w:lang w:val="pt-PT"/>
        </w:rPr>
        <w:t>esi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ên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lter</w:t>
      </w:r>
      <w:r w:rsidRPr="004C143D">
        <w:rPr>
          <w:rFonts w:ascii="Trebuchet MS" w:hAnsi="Trebuchet MS"/>
          <w:sz w:val="22"/>
          <w:szCs w:val="22"/>
          <w:lang w:val="pt-PT"/>
        </w:rPr>
        <w:t>aç</w:t>
      </w:r>
      <w:r w:rsidRPr="004674FC">
        <w:rPr>
          <w:rFonts w:ascii="Trebuchet MS" w:hAnsi="Trebuchet MS"/>
          <w:sz w:val="22"/>
          <w:szCs w:val="22"/>
          <w:lang w:val="pt-PT"/>
        </w:rPr>
        <w:t>õ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co</w:t>
      </w:r>
      <w:r w:rsidRPr="004674FC">
        <w:rPr>
          <w:rFonts w:ascii="Trebuchet MS" w:hAnsi="Trebuchet MS"/>
          <w:sz w:val="22"/>
          <w:szCs w:val="22"/>
          <w:lang w:val="pt-PT"/>
        </w:rPr>
        <w:t>rr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ões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ao 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si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 C</w:t>
      </w:r>
      <w:r w:rsidRPr="004674FC">
        <w:rPr>
          <w:rFonts w:ascii="Trebuchet MS" w:hAnsi="Trebuchet MS"/>
          <w:sz w:val="22"/>
          <w:szCs w:val="22"/>
          <w:lang w:val="pt-PT"/>
        </w:rPr>
        <w:t>omi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ou mandatário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scrit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ope 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ech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do.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13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campanha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1- 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 é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sp</w:t>
      </w:r>
      <w:r w:rsidRPr="004C143D">
        <w:rPr>
          <w:rFonts w:ascii="Trebuchet MS" w:hAnsi="Trebuchet MS"/>
          <w:sz w:val="22"/>
          <w:szCs w:val="22"/>
          <w:lang w:val="pt-PT"/>
        </w:rPr>
        <w:t>ons</w:t>
      </w:r>
      <w:r w:rsidRPr="004674FC">
        <w:rPr>
          <w:rFonts w:ascii="Trebuchet MS" w:hAnsi="Trebuchet MS"/>
          <w:sz w:val="22"/>
          <w:szCs w:val="22"/>
          <w:lang w:val="pt-PT"/>
        </w:rPr>
        <w:t>áv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oção 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teri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panha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eleitoral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,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do </w:t>
      </w:r>
      <w:r w:rsidR="00281C03">
        <w:rPr>
          <w:rFonts w:ascii="Trebuchet MS" w:hAnsi="Trebuchet MS"/>
          <w:i/>
          <w:sz w:val="22"/>
          <w:szCs w:val="22"/>
          <w:lang w:val="pt-PT"/>
        </w:rPr>
        <w:t>Campus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, </w:t>
      </w:r>
      <w:r w:rsidRPr="004C143D">
        <w:rPr>
          <w:rFonts w:ascii="Trebuchet MS" w:hAnsi="Trebuchet MS"/>
          <w:sz w:val="22"/>
          <w:szCs w:val="22"/>
          <w:lang w:val="pt-PT"/>
        </w:rPr>
        <w:t>nu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d</w:t>
      </w:r>
      <w:r w:rsidRPr="004674FC">
        <w:rPr>
          <w:rFonts w:ascii="Trebuchet MS" w:hAnsi="Trebuchet MS"/>
          <w:sz w:val="22"/>
          <w:szCs w:val="22"/>
          <w:lang w:val="pt-PT"/>
        </w:rPr>
        <w:t>ist</w:t>
      </w:r>
      <w:r w:rsidRPr="004C143D">
        <w:rPr>
          <w:rFonts w:ascii="Trebuchet MS" w:hAnsi="Trebuchet MS"/>
          <w:sz w:val="22"/>
          <w:szCs w:val="22"/>
          <w:lang w:val="pt-PT"/>
        </w:rPr>
        <w:t>ân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5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0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os da M</w:t>
      </w:r>
      <w:r w:rsidRPr="004674FC">
        <w:rPr>
          <w:rFonts w:ascii="Trebuchet MS" w:hAnsi="Trebuchet MS"/>
          <w:sz w:val="22"/>
          <w:szCs w:val="22"/>
          <w:lang w:val="pt-PT"/>
        </w:rPr>
        <w:t>es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Vot</w:t>
      </w:r>
      <w:r w:rsidRPr="004C143D">
        <w:rPr>
          <w:rFonts w:ascii="Trebuchet MS" w:hAnsi="Trebuchet MS"/>
          <w:sz w:val="22"/>
          <w:szCs w:val="22"/>
          <w:lang w:val="pt-PT"/>
        </w:rPr>
        <w:t>o,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é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às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281C03">
        <w:rPr>
          <w:rFonts w:ascii="Trebuchet MS" w:hAnsi="Trebuchet MS"/>
          <w:sz w:val="22"/>
          <w:szCs w:val="22"/>
          <w:lang w:val="pt-PT"/>
        </w:rPr>
        <w:t>23h59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 ú</w:t>
      </w:r>
      <w:r w:rsidRPr="004674FC">
        <w:rPr>
          <w:rFonts w:ascii="Trebuchet MS" w:hAnsi="Trebuchet MS"/>
          <w:sz w:val="22"/>
          <w:szCs w:val="22"/>
          <w:lang w:val="pt-PT"/>
        </w:rPr>
        <w:t>ltim</w:t>
      </w:r>
      <w:r w:rsidRPr="004C143D">
        <w:rPr>
          <w:rFonts w:ascii="Trebuchet MS" w:hAnsi="Trebuchet MS"/>
          <w:sz w:val="22"/>
          <w:szCs w:val="22"/>
          <w:lang w:val="pt-PT"/>
        </w:rPr>
        <w:t>o 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panha.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ist</w:t>
      </w:r>
      <w:r w:rsidRPr="004C143D">
        <w:rPr>
          <w:rFonts w:ascii="Trebuchet MS" w:hAnsi="Trebuchet MS"/>
          <w:sz w:val="22"/>
          <w:szCs w:val="22"/>
          <w:lang w:val="pt-PT"/>
        </w:rPr>
        <w:t>o n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 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rifi</w:t>
      </w:r>
      <w:r w:rsidRPr="004C143D">
        <w:rPr>
          <w:rFonts w:ascii="Trebuchet MS" w:hAnsi="Trebuchet MS"/>
          <w:sz w:val="22"/>
          <w:szCs w:val="22"/>
          <w:lang w:val="pt-PT"/>
        </w:rPr>
        <w:t>que,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ão a</w:t>
      </w:r>
      <w:r w:rsidRPr="004674FC">
        <w:rPr>
          <w:rFonts w:ascii="Trebuchet MS" w:hAnsi="Trebuchet MS"/>
          <w:sz w:val="22"/>
          <w:szCs w:val="22"/>
          <w:lang w:val="pt-PT"/>
        </w:rPr>
        <w:t>pli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s</w:t>
      </w:r>
      <w:r w:rsidRPr="004C143D">
        <w:rPr>
          <w:rFonts w:ascii="Trebuchet MS" w:hAnsi="Trebuchet MS"/>
          <w:sz w:val="22"/>
          <w:szCs w:val="22"/>
          <w:lang w:val="pt-PT"/>
        </w:rPr>
        <w:t>ançõ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s, 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idi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 p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a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sã</w:t>
      </w:r>
      <w:r w:rsidRPr="004C143D">
        <w:rPr>
          <w:rFonts w:ascii="Trebuchet MS" w:hAnsi="Trebuchet MS"/>
          <w:sz w:val="22"/>
          <w:szCs w:val="22"/>
          <w:lang w:val="pt-PT"/>
        </w:rPr>
        <w:t>o 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pod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ndo 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à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não a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ação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su</w:t>
      </w:r>
      <w:r w:rsidRPr="004674FC">
        <w:rPr>
          <w:rFonts w:ascii="Trebuchet MS" w:hAnsi="Trebuchet MS"/>
          <w:sz w:val="22"/>
          <w:szCs w:val="22"/>
          <w:lang w:val="pt-PT"/>
        </w:rPr>
        <w:t>fr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gi</w:t>
      </w:r>
      <w:r w:rsidRPr="004C143D">
        <w:rPr>
          <w:rFonts w:ascii="Trebuchet MS" w:hAnsi="Trebuchet MS"/>
          <w:sz w:val="22"/>
          <w:szCs w:val="22"/>
          <w:lang w:val="pt-PT"/>
        </w:rPr>
        <w:t>o.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2-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odo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ti</w:t>
      </w:r>
      <w:r w:rsidRPr="004C143D">
        <w:rPr>
          <w:rFonts w:ascii="Trebuchet MS" w:hAnsi="Trebuchet MS"/>
          <w:sz w:val="22"/>
          <w:szCs w:val="22"/>
          <w:lang w:val="pt-PT"/>
        </w:rPr>
        <w:t>po</w:t>
      </w:r>
      <w:proofErr w:type="gramEnd"/>
      <w:r w:rsidRPr="004C143D">
        <w:rPr>
          <w:rFonts w:ascii="Trebuchet MS" w:hAnsi="Trebuchet MS"/>
          <w:sz w:val="22"/>
          <w:szCs w:val="22"/>
          <w:lang w:val="pt-PT"/>
        </w:rPr>
        <w:t xml:space="preserve">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panha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não po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ti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po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proofErr w:type="spellStart"/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Al</w:t>
      </w:r>
      <w:r w:rsidRPr="004C143D">
        <w:rPr>
          <w:rFonts w:ascii="Trebuchet MS" w:hAnsi="Trebuchet MS"/>
          <w:sz w:val="22"/>
          <w:szCs w:val="22"/>
          <w:lang w:val="pt-PT"/>
        </w:rPr>
        <w:t>g</w:t>
      </w:r>
      <w:proofErr w:type="spellEnd"/>
      <w:r w:rsidR="00281C03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Esco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 ou F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cu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dade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 U</w:t>
      </w:r>
      <w:r w:rsidRPr="004674FC">
        <w:rPr>
          <w:rFonts w:ascii="Trebuchet MS" w:hAnsi="Trebuchet MS"/>
          <w:sz w:val="22"/>
          <w:szCs w:val="22"/>
          <w:lang w:val="pt-PT"/>
        </w:rPr>
        <w:t>niv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id</w:t>
      </w:r>
      <w:r w:rsidRPr="004C143D">
        <w:rPr>
          <w:rFonts w:ascii="Trebuchet MS" w:hAnsi="Trebuchet MS"/>
          <w:sz w:val="22"/>
          <w:szCs w:val="22"/>
          <w:lang w:val="pt-PT"/>
        </w:rPr>
        <w:t>ade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Alg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rv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e, ou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proofErr w:type="spellStart"/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AUAlg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3- 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à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Eleitora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lh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A4 ou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3,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o, com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den</w:t>
      </w:r>
      <w:r w:rsidRPr="004674FC">
        <w:rPr>
          <w:rFonts w:ascii="Trebuchet MS" w:hAnsi="Trebuchet MS"/>
          <w:sz w:val="22"/>
          <w:szCs w:val="22"/>
          <w:lang w:val="pt-PT"/>
        </w:rPr>
        <w:t>tifi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Pr="004674FC">
        <w:rPr>
          <w:rFonts w:ascii="Trebuchet MS" w:hAnsi="Trebuchet MS"/>
          <w:sz w:val="22"/>
          <w:szCs w:val="22"/>
          <w:lang w:val="pt-PT"/>
        </w:rPr>
        <w:t>elem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 que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põem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a, 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odendo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>a ape</w:t>
      </w:r>
      <w:r w:rsidRPr="004674FC">
        <w:rPr>
          <w:rFonts w:ascii="Trebuchet MS" w:hAnsi="Trebuchet MS"/>
          <w:sz w:val="22"/>
          <w:szCs w:val="22"/>
          <w:lang w:val="pt-PT"/>
        </w:rPr>
        <w:t>la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ao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4-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fol</w:t>
      </w:r>
      <w:r w:rsidRPr="004C143D">
        <w:rPr>
          <w:rFonts w:ascii="Trebuchet MS" w:hAnsi="Trebuchet MS"/>
          <w:sz w:val="22"/>
          <w:szCs w:val="22"/>
          <w:lang w:val="pt-PT"/>
        </w:rPr>
        <w:t>ha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ref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na </w:t>
      </w:r>
      <w:r w:rsidRPr="004674FC">
        <w:rPr>
          <w:rFonts w:ascii="Trebuchet MS" w:hAnsi="Trebuchet MS"/>
          <w:sz w:val="22"/>
          <w:szCs w:val="22"/>
          <w:lang w:val="pt-PT"/>
        </w:rPr>
        <w:t>alí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a an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:</w:t>
      </w:r>
    </w:p>
    <w:p w:rsidR="004674FC" w:rsidRPr="004C143D" w:rsidRDefault="00281C0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>
        <w:rPr>
          <w:rFonts w:ascii="Trebuchet MS" w:hAnsi="Trebuchet MS"/>
          <w:sz w:val="22"/>
          <w:szCs w:val="22"/>
          <w:lang w:val="pt-PT"/>
        </w:rPr>
        <w:t xml:space="preserve">a)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D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á</w:t>
      </w:r>
      <w:proofErr w:type="gramEnd"/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r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g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ue 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rd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ar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no ú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ltim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 d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de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panh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b)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proofErr w:type="gramEnd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tifi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ua des</w:t>
      </w:r>
      <w:r w:rsidRPr="004674FC">
        <w:rPr>
          <w:rFonts w:ascii="Trebuchet MS" w:hAnsi="Trebuchet MS"/>
          <w:sz w:val="22"/>
          <w:szCs w:val="22"/>
          <w:lang w:val="pt-PT"/>
        </w:rPr>
        <w:t>ig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 </w:t>
      </w:r>
      <w:r w:rsidRPr="004674FC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e, e 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op</w:t>
      </w:r>
      <w:r w:rsidRPr="004674FC">
        <w:rPr>
          <w:rFonts w:ascii="Trebuchet MS" w:hAnsi="Trebuchet MS"/>
          <w:sz w:val="22"/>
          <w:szCs w:val="22"/>
          <w:lang w:val="pt-PT"/>
        </w:rPr>
        <w:t>ci</w:t>
      </w:r>
      <w:r w:rsidRPr="004C143D">
        <w:rPr>
          <w:rFonts w:ascii="Trebuchet MS" w:hAnsi="Trebuchet MS"/>
          <w:sz w:val="22"/>
          <w:szCs w:val="22"/>
          <w:lang w:val="pt-PT"/>
        </w:rPr>
        <w:t>on</w:t>
      </w:r>
      <w:r w:rsidRPr="004674FC">
        <w:rPr>
          <w:rFonts w:ascii="Trebuchet MS" w:hAnsi="Trebuchet MS"/>
          <w:sz w:val="22"/>
          <w:szCs w:val="22"/>
          <w:lang w:val="pt-PT"/>
        </w:rPr>
        <w:t>ai</w:t>
      </w:r>
      <w:r w:rsidRPr="004C143D">
        <w:rPr>
          <w:rFonts w:ascii="Trebuchet MS" w:hAnsi="Trebuchet MS"/>
          <w:sz w:val="22"/>
          <w:szCs w:val="22"/>
          <w:lang w:val="pt-PT"/>
        </w:rPr>
        <w:t>s,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 nú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uno e cu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so. É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bém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opc</w:t>
      </w:r>
      <w:r w:rsidRPr="004674FC">
        <w:rPr>
          <w:rFonts w:ascii="Trebuchet MS" w:hAnsi="Trebuchet MS"/>
          <w:sz w:val="22"/>
          <w:szCs w:val="22"/>
          <w:lang w:val="pt-PT"/>
        </w:rPr>
        <w:t>io</w:t>
      </w:r>
      <w:r w:rsidRPr="004C143D">
        <w:rPr>
          <w:rFonts w:ascii="Trebuchet MS" w:hAnsi="Trebuchet MS"/>
          <w:sz w:val="22"/>
          <w:szCs w:val="22"/>
          <w:lang w:val="pt-PT"/>
        </w:rPr>
        <w:t>nal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grafi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no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cu</w:t>
      </w:r>
      <w:r w:rsidRPr="004674FC">
        <w:rPr>
          <w:rFonts w:ascii="Trebuchet MS" w:hAnsi="Trebuchet MS"/>
          <w:sz w:val="22"/>
          <w:szCs w:val="22"/>
          <w:lang w:val="pt-PT"/>
        </w:rPr>
        <w:t>rri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ular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281C0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>
        <w:rPr>
          <w:rFonts w:ascii="Trebuchet MS" w:hAnsi="Trebuchet MS"/>
          <w:sz w:val="22"/>
          <w:szCs w:val="22"/>
          <w:lang w:val="pt-PT"/>
        </w:rPr>
        <w:t xml:space="preserve">c)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Pode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á</w:t>
      </w:r>
      <w:proofErr w:type="gramEnd"/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r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das 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adas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du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ca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panha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eleitor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, d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sde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que,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nha 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f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alí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nea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281C0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>
        <w:rPr>
          <w:rFonts w:ascii="Trebuchet MS" w:hAnsi="Trebuchet MS"/>
          <w:sz w:val="22"/>
          <w:szCs w:val="22"/>
          <w:lang w:val="pt-PT"/>
        </w:rPr>
        <w:t xml:space="preserve">d)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</w:t>
      </w:r>
      <w:proofErr w:type="gramEnd"/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m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que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sej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am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cu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das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lí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nteriore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 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Eleitora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l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fix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á</w:t>
      </w:r>
      <w:r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j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un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 das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d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if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o, os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 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ce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ári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à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id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en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tifi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c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ção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d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list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e) 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fix</w:t>
      </w:r>
      <w:r w:rsidRPr="004C143D">
        <w:rPr>
          <w:rFonts w:ascii="Trebuchet MS" w:hAnsi="Trebuchet MS"/>
          <w:sz w:val="22"/>
          <w:szCs w:val="22"/>
          <w:lang w:val="pt-PT"/>
        </w:rPr>
        <w:t>ação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referid</w:t>
      </w:r>
      <w:r w:rsidRPr="004C143D">
        <w:rPr>
          <w:rFonts w:ascii="Trebuchet MS" w:hAnsi="Trebuchet MS"/>
          <w:sz w:val="22"/>
          <w:szCs w:val="22"/>
          <w:lang w:val="pt-PT"/>
        </w:rPr>
        <w:t>a na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lí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a an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or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é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ex</w:t>
      </w:r>
      <w:r w:rsidRPr="004674FC">
        <w:rPr>
          <w:rFonts w:ascii="Trebuchet MS" w:hAnsi="Trebuchet MS"/>
          <w:sz w:val="22"/>
          <w:szCs w:val="22"/>
          <w:lang w:val="pt-PT"/>
        </w:rPr>
        <w:t>cl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siv</w:t>
      </w:r>
      <w:r w:rsidRPr="004C143D">
        <w:rPr>
          <w:rFonts w:ascii="Trebuchet MS" w:hAnsi="Trebuchet MS"/>
          <w:sz w:val="22"/>
          <w:szCs w:val="22"/>
          <w:lang w:val="pt-PT"/>
        </w:rPr>
        <w:t>a c</w:t>
      </w:r>
      <w:r w:rsidRPr="004674FC">
        <w:rPr>
          <w:rFonts w:ascii="Trebuchet MS" w:hAnsi="Trebuchet MS"/>
          <w:sz w:val="22"/>
          <w:szCs w:val="22"/>
          <w:lang w:val="pt-PT"/>
        </w:rPr>
        <w:t>om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ênc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)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proofErr w:type="gramEnd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odo o 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leitora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á p</w:t>
      </w:r>
      <w:r w:rsidRPr="004674FC">
        <w:rPr>
          <w:rFonts w:ascii="Trebuchet MS" w:hAnsi="Trebuchet MS"/>
          <w:sz w:val="22"/>
          <w:szCs w:val="22"/>
          <w:lang w:val="pt-PT"/>
        </w:rPr>
        <w:t>ermitid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q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das 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rê</w:t>
      </w:r>
      <w:r w:rsidRPr="004C143D">
        <w:rPr>
          <w:rFonts w:ascii="Trebuchet MS" w:hAnsi="Trebuchet MS"/>
          <w:sz w:val="22"/>
          <w:szCs w:val="22"/>
          <w:lang w:val="pt-PT"/>
        </w:rPr>
        <w:t>nc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rti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/lig</w:t>
      </w:r>
      <w:r w:rsidRPr="004C143D">
        <w:rPr>
          <w:rFonts w:ascii="Trebuchet MS" w:hAnsi="Trebuchet MS"/>
          <w:sz w:val="22"/>
          <w:szCs w:val="22"/>
          <w:lang w:val="pt-PT"/>
        </w:rPr>
        <w:t>aç</w:t>
      </w:r>
      <w:r w:rsidRPr="004674FC">
        <w:rPr>
          <w:rFonts w:ascii="Trebuchet MS" w:hAnsi="Trebuchet MS"/>
          <w:sz w:val="22"/>
          <w:szCs w:val="22"/>
          <w:lang w:val="pt-PT"/>
        </w:rPr>
        <w:t>õ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olític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5-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tira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to</w:t>
      </w:r>
      <w:r w:rsidRPr="004C143D">
        <w:rPr>
          <w:rFonts w:ascii="Trebuchet MS" w:hAnsi="Trebuchet MS"/>
          <w:sz w:val="22"/>
          <w:szCs w:val="22"/>
          <w:lang w:val="pt-PT"/>
        </w:rPr>
        <w:t>da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panha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eleit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24 h</w:t>
      </w:r>
      <w:r w:rsidRPr="004674FC">
        <w:rPr>
          <w:rFonts w:ascii="Trebuchet MS" w:hAnsi="Trebuchet MS"/>
          <w:sz w:val="22"/>
          <w:szCs w:val="22"/>
          <w:lang w:val="pt-PT"/>
        </w:rPr>
        <w:t>or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após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pu</w:t>
      </w:r>
      <w:r w:rsidRPr="004674FC">
        <w:rPr>
          <w:rFonts w:ascii="Trebuchet MS" w:hAnsi="Trebuchet MS"/>
          <w:sz w:val="22"/>
          <w:szCs w:val="22"/>
          <w:lang w:val="pt-PT"/>
        </w:rPr>
        <w:t>blic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ação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o 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tí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to</w:t>
      </w:r>
      <w:r w:rsidRPr="004C143D">
        <w:rPr>
          <w:rFonts w:ascii="Trebuchet MS" w:hAnsi="Trebuchet MS"/>
          <w:sz w:val="22"/>
          <w:szCs w:val="22"/>
          <w:lang w:val="pt-PT"/>
        </w:rPr>
        <w:t>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prim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u, 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so </w:t>
      </w:r>
      <w:r w:rsidRPr="004674FC">
        <w:rPr>
          <w:rFonts w:ascii="Trebuchet MS" w:hAnsi="Trebuchet MS"/>
          <w:sz w:val="22"/>
          <w:szCs w:val="22"/>
          <w:lang w:val="pt-PT"/>
        </w:rPr>
        <w:t>exist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da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unda </w:t>
      </w:r>
      <w:r w:rsidRPr="004674FC">
        <w:rPr>
          <w:rFonts w:ascii="Trebuchet MS" w:hAnsi="Trebuchet MS"/>
          <w:sz w:val="22"/>
          <w:szCs w:val="22"/>
          <w:lang w:val="pt-PT"/>
        </w:rPr>
        <w:lastRenderedPageBreak/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a. 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que </w:t>
      </w:r>
      <w:r w:rsidRPr="004674FC">
        <w:rPr>
          <w:rFonts w:ascii="Trebuchet MS" w:hAnsi="Trebuchet MS"/>
          <w:sz w:val="22"/>
          <w:szCs w:val="22"/>
          <w:lang w:val="pt-PT"/>
        </w:rPr>
        <w:t>fi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="00281C03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exc</w:t>
      </w:r>
      <w:r w:rsidRPr="004674FC">
        <w:rPr>
          <w:rFonts w:ascii="Trebuchet MS" w:hAnsi="Trebuchet MS"/>
          <w:sz w:val="22"/>
          <w:szCs w:val="22"/>
          <w:lang w:val="pt-PT"/>
        </w:rPr>
        <w:t>luí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 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un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a,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retir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ca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panha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24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ho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ap</w:t>
      </w:r>
      <w:r w:rsidRPr="004C143D">
        <w:rPr>
          <w:rFonts w:ascii="Trebuchet MS" w:hAnsi="Trebuchet MS"/>
          <w:sz w:val="22"/>
          <w:szCs w:val="22"/>
          <w:lang w:val="pt-PT"/>
        </w:rPr>
        <w:t>ós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pub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scrutíni</w:t>
      </w:r>
      <w:r w:rsidRPr="004C143D">
        <w:rPr>
          <w:rFonts w:ascii="Trebuchet MS" w:hAnsi="Trebuchet MS"/>
          <w:sz w:val="22"/>
          <w:szCs w:val="22"/>
          <w:lang w:val="pt-PT"/>
        </w:rPr>
        <w:t>o d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rim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14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localização e horários das Mesas de Voto)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Vot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estará situada </w:t>
      </w:r>
      <w:r w:rsidR="00281C03">
        <w:rPr>
          <w:rFonts w:ascii="Trebuchet MS" w:hAnsi="Trebuchet MS"/>
          <w:sz w:val="22"/>
          <w:szCs w:val="22"/>
          <w:lang w:val="pt-PT"/>
        </w:rPr>
        <w:t>n</w:t>
      </w:r>
      <w:r w:rsidRPr="004C143D">
        <w:rPr>
          <w:rFonts w:ascii="Trebuchet MS" w:hAnsi="Trebuchet MS"/>
          <w:sz w:val="22"/>
          <w:szCs w:val="22"/>
          <w:lang w:val="pt-PT"/>
        </w:rPr>
        <w:t>o Complexo Pedagógico de Gambe</w:t>
      </w:r>
      <w:r w:rsidR="00281C03">
        <w:rPr>
          <w:rFonts w:ascii="Trebuchet MS" w:hAnsi="Trebuchet MS"/>
          <w:sz w:val="22"/>
          <w:szCs w:val="22"/>
          <w:lang w:val="pt-PT"/>
        </w:rPr>
        <w:t>las, em funcionamento entre as 10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 horas e as 17 horas.</w:t>
      </w:r>
      <w:r w:rsidR="00D85E3F">
        <w:rPr>
          <w:rFonts w:ascii="Trebuchet MS" w:hAnsi="Trebuchet MS"/>
          <w:sz w:val="22"/>
          <w:szCs w:val="22"/>
          <w:lang w:val="pt-PT"/>
        </w:rPr>
        <w:t xml:space="preserve"> </w:t>
      </w: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15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(De outros aspetos referentes às Mesas de Voto)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1- 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Vot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ter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na </w:t>
      </w:r>
      <w:r w:rsidRPr="004674FC">
        <w:rPr>
          <w:rFonts w:ascii="Trebuchet MS" w:hAnsi="Trebuchet MS"/>
          <w:sz w:val="22"/>
          <w:szCs w:val="22"/>
          <w:lang w:val="pt-PT"/>
        </w:rPr>
        <w:t>sel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 c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dos 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>ãos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2-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om</w:t>
      </w:r>
      <w:r w:rsidRPr="004C143D">
        <w:rPr>
          <w:rFonts w:ascii="Trebuchet MS" w:hAnsi="Trebuchet MS"/>
          <w:sz w:val="22"/>
          <w:szCs w:val="22"/>
          <w:lang w:val="pt-PT"/>
        </w:rPr>
        <w:t>ea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á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oi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="00281C03">
        <w:rPr>
          <w:rFonts w:ascii="Trebuchet MS" w:hAnsi="Trebuchet MS"/>
          <w:sz w:val="22"/>
          <w:szCs w:val="22"/>
          <w:lang w:val="pt-PT"/>
        </w:rPr>
        <w:t>elementos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 Vot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3-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ex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unda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a, 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>es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</w:t>
      </w:r>
      <w:r w:rsidRPr="004C143D">
        <w:rPr>
          <w:rFonts w:ascii="Trebuchet MS" w:hAnsi="Trebuchet MS"/>
          <w:sz w:val="22"/>
          <w:szCs w:val="22"/>
          <w:lang w:val="pt-PT"/>
        </w:rPr>
        <w:t>e Voto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enco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r-s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-</w:t>
      </w:r>
      <w:r w:rsidRPr="004C143D">
        <w:rPr>
          <w:rFonts w:ascii="Trebuchet MS" w:hAnsi="Trebuchet MS"/>
          <w:sz w:val="22"/>
          <w:szCs w:val="22"/>
          <w:lang w:val="pt-PT"/>
        </w:rPr>
        <w:t>ão 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oc</w:t>
      </w:r>
      <w:r w:rsidRPr="004674FC">
        <w:rPr>
          <w:rFonts w:ascii="Trebuchet MS" w:hAnsi="Trebuchet MS"/>
          <w:sz w:val="22"/>
          <w:szCs w:val="22"/>
          <w:lang w:val="pt-PT"/>
        </w:rPr>
        <w:t>ai</w:t>
      </w:r>
      <w:r w:rsidRPr="004C143D">
        <w:rPr>
          <w:rFonts w:ascii="Trebuchet MS" w:hAnsi="Trebuchet MS"/>
          <w:sz w:val="22"/>
          <w:szCs w:val="22"/>
          <w:lang w:val="pt-PT"/>
        </w:rPr>
        <w:t>s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sm</w:t>
      </w:r>
      <w:r w:rsidRPr="004C143D">
        <w:rPr>
          <w:rFonts w:ascii="Trebuchet MS" w:hAnsi="Trebuchet MS"/>
          <w:sz w:val="22"/>
          <w:szCs w:val="22"/>
          <w:lang w:val="pt-PT"/>
        </w:rPr>
        <w:t>os ho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fu</w:t>
      </w:r>
      <w:r w:rsidRPr="004C143D">
        <w:rPr>
          <w:rFonts w:ascii="Trebuchet MS" w:hAnsi="Trebuchet MS"/>
          <w:sz w:val="22"/>
          <w:szCs w:val="22"/>
          <w:lang w:val="pt-PT"/>
        </w:rPr>
        <w:t>nc</w:t>
      </w:r>
      <w:r w:rsidRPr="004674FC">
        <w:rPr>
          <w:rFonts w:ascii="Trebuchet MS" w:hAnsi="Trebuchet MS"/>
          <w:sz w:val="22"/>
          <w:szCs w:val="22"/>
          <w:lang w:val="pt-PT"/>
        </w:rPr>
        <w:t>io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Artigo 16</w:t>
      </w:r>
      <w:r w:rsidR="00D85E3F" w:rsidRPr="00D85E3F">
        <w:rPr>
          <w:rFonts w:ascii="Trebuchet MS" w:hAnsi="Trebuchet MS"/>
          <w:b/>
          <w:sz w:val="22"/>
          <w:szCs w:val="22"/>
          <w:lang w:val="pt-PT"/>
        </w:rPr>
        <w:t>.</w:t>
      </w:r>
      <w:r w:rsidRPr="00D85E3F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D85E3F" w:rsidRDefault="004674FC" w:rsidP="00D85E3F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D85E3F">
        <w:rPr>
          <w:rFonts w:ascii="Trebuchet MS" w:hAnsi="Trebuchet MS"/>
          <w:b/>
          <w:sz w:val="22"/>
          <w:szCs w:val="22"/>
          <w:lang w:val="pt-PT"/>
        </w:rPr>
        <w:t>(Da eleição para os órgãos)</w:t>
      </w:r>
    </w:p>
    <w:p w:rsidR="00D85E3F" w:rsidRPr="004674FC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281C03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sz w:val="22"/>
          <w:szCs w:val="22"/>
          <w:lang w:val="pt-PT"/>
        </w:rPr>
        <w:t>1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-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ar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M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de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Pl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á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rio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,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erã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b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os da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re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sp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etiv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q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u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 ob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tiv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er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m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ri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 ab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l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u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v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o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to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e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ntr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ados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nas</w:t>
      </w:r>
      <w:r w:rsidR="004674FC" w:rsidRPr="004674FC">
        <w:rPr>
          <w:rFonts w:ascii="Trebuchet MS" w:hAnsi="Trebuchet MS"/>
          <w:sz w:val="22"/>
          <w:szCs w:val="22"/>
          <w:lang w:val="pt-PT"/>
        </w:rPr>
        <w:t xml:space="preserve"> ur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na</w:t>
      </w:r>
      <w:r w:rsidR="004674FC" w:rsidRPr="004674FC">
        <w:rPr>
          <w:rFonts w:ascii="Trebuchet MS" w:hAnsi="Trebuchet MS"/>
          <w:sz w:val="22"/>
          <w:szCs w:val="22"/>
          <w:lang w:val="pt-PT"/>
        </w:rPr>
        <w:t>s</w:t>
      </w:r>
      <w:r w:rsidR="004674FC"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2-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Dire</w:t>
      </w:r>
      <w:r w:rsidRPr="004C143D">
        <w:rPr>
          <w:rFonts w:ascii="Trebuchet MS" w:hAnsi="Trebuchet MS"/>
          <w:sz w:val="22"/>
          <w:szCs w:val="22"/>
          <w:lang w:val="pt-PT"/>
        </w:rPr>
        <w:t>ç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eleito</w:t>
      </w:r>
      <w:r w:rsidRPr="004C143D">
        <w:rPr>
          <w:rFonts w:ascii="Trebuchet MS" w:hAnsi="Trebuchet MS"/>
          <w:sz w:val="22"/>
          <w:szCs w:val="22"/>
          <w:lang w:val="pt-PT"/>
        </w:rPr>
        <w:t>s 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m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a que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btiv</w:t>
      </w:r>
      <w:r w:rsidRPr="004C143D">
        <w:rPr>
          <w:rFonts w:ascii="Trebuchet MS" w:hAnsi="Trebuchet MS"/>
          <w:sz w:val="22"/>
          <w:szCs w:val="22"/>
          <w:lang w:val="pt-PT"/>
        </w:rPr>
        <w:t>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 abs</w:t>
      </w:r>
      <w:r w:rsidRPr="004674FC">
        <w:rPr>
          <w:rFonts w:ascii="Trebuchet MS" w:hAnsi="Trebuchet MS"/>
          <w:sz w:val="22"/>
          <w:szCs w:val="22"/>
          <w:lang w:val="pt-PT"/>
        </w:rPr>
        <w:t>olut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dos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xp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ntr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os n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rn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D85E3F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3-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nenhu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 o</w:t>
      </w:r>
      <w:r w:rsidRPr="004674FC">
        <w:rPr>
          <w:rFonts w:ascii="Trebuchet MS" w:hAnsi="Trebuchet MS"/>
          <w:sz w:val="22"/>
          <w:szCs w:val="22"/>
          <w:lang w:val="pt-PT"/>
        </w:rPr>
        <w:t>bte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nha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>b</w:t>
      </w:r>
      <w:r w:rsidRPr="004C143D">
        <w:rPr>
          <w:rFonts w:ascii="Trebuchet MS" w:hAnsi="Trebuchet MS"/>
          <w:sz w:val="22"/>
          <w:szCs w:val="22"/>
          <w:lang w:val="pt-PT"/>
        </w:rPr>
        <w:t>so</w:t>
      </w:r>
      <w:r w:rsidRPr="004674FC">
        <w:rPr>
          <w:rFonts w:ascii="Trebuchet MS" w:hAnsi="Trebuchet MS"/>
          <w:sz w:val="22"/>
          <w:szCs w:val="22"/>
          <w:lang w:val="pt-PT"/>
        </w:rPr>
        <w:t>lut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ha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á 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unda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lt</w:t>
      </w:r>
      <w:r w:rsidRPr="004C143D">
        <w:rPr>
          <w:rFonts w:ascii="Trebuchet MS" w:hAnsi="Trebuchet MS"/>
          <w:sz w:val="22"/>
          <w:szCs w:val="22"/>
          <w:lang w:val="pt-PT"/>
        </w:rPr>
        <w:t>a 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="00D85E3F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 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>ão 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="00D85E3F">
        <w:rPr>
          <w:rFonts w:ascii="Trebuchet MS" w:hAnsi="Trebuchet MS"/>
          <w:sz w:val="22"/>
          <w:szCs w:val="22"/>
          <w:lang w:val="pt-PT"/>
        </w:rPr>
        <w:t>ão.</w:t>
      </w: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867C17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drawing>
          <wp:anchor distT="0" distB="0" distL="114300" distR="114300" simplePos="0" relativeHeight="251678720" behindDoc="1" locked="0" layoutInCell="1" allowOverlap="1" wp14:anchorId="06E3F9C8" wp14:editId="72F2191D">
            <wp:simplePos x="0" y="0"/>
            <wp:positionH relativeFrom="page">
              <wp:posOffset>-7620</wp:posOffset>
            </wp:positionH>
            <wp:positionV relativeFrom="page">
              <wp:posOffset>10795</wp:posOffset>
            </wp:positionV>
            <wp:extent cx="7553960" cy="10694670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FC" w:rsidRPr="00867C17">
        <w:rPr>
          <w:rFonts w:ascii="Trebuchet MS" w:hAnsi="Trebuchet MS"/>
          <w:b/>
          <w:sz w:val="22"/>
          <w:szCs w:val="22"/>
          <w:lang w:val="pt-PT"/>
        </w:rPr>
        <w:t>Artigo 17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="004674FC"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(Do procedimento em caso de ausência de listas candidatas à Mesa de Plenário e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Direção)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1-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u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>ãos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te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nha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El</w:t>
      </w:r>
      <w:r w:rsidRPr="004674FC">
        <w:rPr>
          <w:rFonts w:ascii="Trebuchet MS" w:hAnsi="Trebuchet MS"/>
          <w:sz w:val="22"/>
          <w:szCs w:val="22"/>
          <w:lang w:val="pt-PT"/>
        </w:rPr>
        <w:t>eitor</w:t>
      </w:r>
      <w:r w:rsidRPr="004C143D">
        <w:rPr>
          <w:rFonts w:ascii="Trebuchet MS" w:hAnsi="Trebuchet MS"/>
          <w:sz w:val="22"/>
          <w:szCs w:val="22"/>
          <w:lang w:val="pt-PT"/>
        </w:rPr>
        <w:t>al d</w:t>
      </w:r>
      <w:r w:rsidRPr="004674FC">
        <w:rPr>
          <w:rFonts w:ascii="Trebuchet MS" w:hAnsi="Trebuchet MS"/>
          <w:sz w:val="22"/>
          <w:szCs w:val="22"/>
          <w:lang w:val="pt-PT"/>
        </w:rPr>
        <w:t>il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tar</w:t>
      </w:r>
      <w:r w:rsidRPr="004C143D">
        <w:rPr>
          <w:rFonts w:ascii="Trebuchet MS" w:hAnsi="Trebuchet MS"/>
          <w:sz w:val="22"/>
          <w:szCs w:val="22"/>
          <w:lang w:val="pt-PT"/>
        </w:rPr>
        <w:t>á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z</w:t>
      </w:r>
      <w:r w:rsidRPr="004C143D">
        <w:rPr>
          <w:rFonts w:ascii="Trebuchet MS" w:hAnsi="Trebuchet MS"/>
          <w:sz w:val="22"/>
          <w:szCs w:val="22"/>
          <w:lang w:val="pt-PT"/>
        </w:rPr>
        <w:t>o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lastRenderedPageBreak/>
        <w:t>2-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il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pr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z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só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rifi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 ó</w:t>
      </w:r>
      <w:r w:rsidRPr="004674FC">
        <w:rPr>
          <w:rFonts w:ascii="Trebuchet MS" w:hAnsi="Trebuchet MS"/>
          <w:sz w:val="22"/>
          <w:szCs w:val="22"/>
          <w:lang w:val="pt-PT"/>
        </w:rPr>
        <w:t>rg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qual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>ão h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e qua</w:t>
      </w:r>
      <w:r w:rsidRPr="004674FC">
        <w:rPr>
          <w:rFonts w:ascii="Trebuchet MS" w:hAnsi="Trebuchet MS"/>
          <w:sz w:val="22"/>
          <w:szCs w:val="22"/>
          <w:lang w:val="pt-PT"/>
        </w:rPr>
        <w:t>lq</w:t>
      </w:r>
      <w:r w:rsidRPr="004C143D">
        <w:rPr>
          <w:rFonts w:ascii="Trebuchet MS" w:hAnsi="Trebuchet MS"/>
          <w:sz w:val="22"/>
          <w:szCs w:val="22"/>
          <w:lang w:val="pt-PT"/>
        </w:rPr>
        <w:t>uer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="00D85E3F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Artigo 18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(Da contagem e apuramento dos votos)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sult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far-se-</w:t>
      </w:r>
      <w:r w:rsidRPr="004C143D">
        <w:rPr>
          <w:rFonts w:ascii="Trebuchet MS" w:hAnsi="Trebuchet MS"/>
          <w:sz w:val="22"/>
          <w:szCs w:val="22"/>
          <w:lang w:val="pt-PT"/>
        </w:rPr>
        <w:t>á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int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rm</w:t>
      </w:r>
      <w:r w:rsidRPr="004C143D">
        <w:rPr>
          <w:rFonts w:ascii="Trebuchet MS" w:hAnsi="Trebuchet MS"/>
          <w:sz w:val="22"/>
          <w:szCs w:val="22"/>
          <w:lang w:val="pt-PT"/>
        </w:rPr>
        <w:t>a: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a) </w:t>
      </w: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proofErr w:type="gramEnd"/>
      <w:r w:rsidRPr="004C143D">
        <w:rPr>
          <w:rFonts w:ascii="Trebuchet MS" w:hAnsi="Trebuchet MS"/>
          <w:sz w:val="22"/>
          <w:szCs w:val="22"/>
          <w:lang w:val="pt-PT"/>
        </w:rPr>
        <w:t xml:space="preserve"> 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aç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>o, ap</w:t>
      </w:r>
      <w:r w:rsidRPr="004674FC">
        <w:rPr>
          <w:rFonts w:ascii="Trebuchet MS" w:hAnsi="Trebuchet MS"/>
          <w:sz w:val="22"/>
          <w:szCs w:val="22"/>
          <w:lang w:val="pt-PT"/>
        </w:rPr>
        <w:t>ó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o 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nce</w:t>
      </w:r>
      <w:r w:rsidRPr="004674FC">
        <w:rPr>
          <w:rFonts w:ascii="Trebuchet MS" w:hAnsi="Trebuchet MS"/>
          <w:sz w:val="22"/>
          <w:szCs w:val="22"/>
          <w:lang w:val="pt-PT"/>
        </w:rPr>
        <w:t>rr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ur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b)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eúnem</w:t>
      </w:r>
      <w:r w:rsidRPr="004674FC">
        <w:rPr>
          <w:rFonts w:ascii="Trebuchet MS" w:hAnsi="Trebuchet MS"/>
          <w:sz w:val="22"/>
          <w:szCs w:val="22"/>
          <w:lang w:val="pt-PT"/>
        </w:rPr>
        <w:t>-s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na sede do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s 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na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c) </w:t>
      </w: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>a 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car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obs</w:t>
      </w:r>
      <w:r w:rsidRPr="004674FC">
        <w:rPr>
          <w:rFonts w:ascii="Trebuchet MS" w:hAnsi="Trebuchet MS"/>
          <w:sz w:val="22"/>
          <w:szCs w:val="22"/>
          <w:lang w:val="pt-PT"/>
        </w:rPr>
        <w:t>erv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d)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b</w:t>
      </w:r>
      <w:r w:rsidRPr="004674FC">
        <w:rPr>
          <w:rFonts w:ascii="Trebuchet MS" w:hAnsi="Trebuchet MS"/>
          <w:sz w:val="22"/>
          <w:szCs w:val="22"/>
          <w:lang w:val="pt-PT"/>
        </w:rPr>
        <w:t>re-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na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v</w:t>
      </w:r>
      <w:r w:rsidRPr="004C143D">
        <w:rPr>
          <w:rFonts w:ascii="Trebuchet MS" w:hAnsi="Trebuchet MS"/>
          <w:sz w:val="22"/>
          <w:szCs w:val="22"/>
          <w:lang w:val="pt-PT"/>
        </w:rPr>
        <w:t>ez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ó após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rmi</w:t>
      </w:r>
      <w:r w:rsidRPr="004C143D">
        <w:rPr>
          <w:rFonts w:ascii="Trebuchet MS" w:hAnsi="Trebuchet MS"/>
          <w:sz w:val="22"/>
          <w:szCs w:val="22"/>
          <w:lang w:val="pt-PT"/>
        </w:rPr>
        <w:t>nar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 a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tiv</w:t>
      </w:r>
      <w:r w:rsidRPr="004C143D">
        <w:rPr>
          <w:rFonts w:ascii="Trebuchet MS" w:hAnsi="Trebuchet MS"/>
          <w:sz w:val="22"/>
          <w:szCs w:val="22"/>
          <w:lang w:val="pt-PT"/>
        </w:rPr>
        <w:t>o à co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em de 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na,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inici</w:t>
      </w:r>
      <w:r w:rsidRPr="004C143D">
        <w:rPr>
          <w:rFonts w:ascii="Trebuchet MS" w:hAnsi="Trebuchet MS"/>
          <w:sz w:val="22"/>
          <w:szCs w:val="22"/>
          <w:lang w:val="pt-PT"/>
        </w:rPr>
        <w:t>a 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ou</w:t>
      </w:r>
      <w:r w:rsidRPr="004674FC">
        <w:rPr>
          <w:rFonts w:ascii="Trebuchet MS" w:hAnsi="Trebuchet MS"/>
          <w:sz w:val="22"/>
          <w:szCs w:val="22"/>
          <w:lang w:val="pt-PT"/>
        </w:rPr>
        <w:t>tr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ur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e) </w:t>
      </w: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r-se-</w:t>
      </w:r>
      <w:r w:rsidRPr="004C143D">
        <w:rPr>
          <w:rFonts w:ascii="Trebuchet MS" w:hAnsi="Trebuchet MS"/>
          <w:sz w:val="22"/>
          <w:szCs w:val="22"/>
          <w:lang w:val="pt-PT"/>
        </w:rPr>
        <w:t>ão</w:t>
      </w:r>
      <w:proofErr w:type="gramEnd"/>
      <w:r w:rsidRPr="004C143D">
        <w:rPr>
          <w:rFonts w:ascii="Trebuchet MS" w:hAnsi="Trebuchet MS"/>
          <w:sz w:val="22"/>
          <w:szCs w:val="22"/>
          <w:lang w:val="pt-PT"/>
        </w:rPr>
        <w:t xml:space="preserve"> as d</w:t>
      </w:r>
      <w:r w:rsidRPr="004674FC">
        <w:rPr>
          <w:rFonts w:ascii="Trebuchet MS" w:hAnsi="Trebuchet MS"/>
          <w:sz w:val="22"/>
          <w:szCs w:val="22"/>
          <w:lang w:val="pt-PT"/>
        </w:rPr>
        <w:t>evi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re</w:t>
      </w:r>
      <w:r w:rsidRPr="004C143D">
        <w:rPr>
          <w:rFonts w:ascii="Trebuchet MS" w:hAnsi="Trebuchet MS"/>
          <w:sz w:val="22"/>
          <w:szCs w:val="22"/>
          <w:lang w:val="pt-PT"/>
        </w:rPr>
        <w:t>cauç</w:t>
      </w:r>
      <w:r w:rsidRPr="004674FC">
        <w:rPr>
          <w:rFonts w:ascii="Trebuchet MS" w:hAnsi="Trebuchet MS"/>
          <w:sz w:val="22"/>
          <w:szCs w:val="22"/>
          <w:lang w:val="pt-PT"/>
        </w:rPr>
        <w:t>õ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i</w:t>
      </w:r>
      <w:r w:rsidRPr="004C143D">
        <w:rPr>
          <w:rFonts w:ascii="Trebuchet MS" w:hAnsi="Trebuchet MS"/>
          <w:sz w:val="22"/>
          <w:szCs w:val="22"/>
          <w:lang w:val="pt-PT"/>
        </w:rPr>
        <w:t>ne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à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nt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ge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f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) </w:t>
      </w:r>
      <w:proofErr w:type="gramStart"/>
      <w:r w:rsidRPr="004C143D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feit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Ata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 Ap</w:t>
      </w:r>
      <w:r w:rsidRPr="004674FC">
        <w:rPr>
          <w:rFonts w:ascii="Trebuchet MS" w:hAnsi="Trebuchet MS"/>
          <w:sz w:val="22"/>
          <w:szCs w:val="22"/>
          <w:lang w:val="pt-PT"/>
        </w:rPr>
        <w:t>ur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e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sulta</w:t>
      </w:r>
      <w:r w:rsidRPr="004C143D">
        <w:rPr>
          <w:rFonts w:ascii="Trebuchet MS" w:hAnsi="Trebuchet MS"/>
          <w:sz w:val="22"/>
          <w:szCs w:val="22"/>
          <w:lang w:val="pt-PT"/>
        </w:rPr>
        <w:t>do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)  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apu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á 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id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da pu</w:t>
      </w:r>
      <w:r w:rsidRPr="004674FC">
        <w:rPr>
          <w:rFonts w:ascii="Trebuchet MS" w:hAnsi="Trebuchet MS"/>
          <w:sz w:val="22"/>
          <w:szCs w:val="22"/>
          <w:lang w:val="pt-PT"/>
        </w:rPr>
        <w:t>blicit</w:t>
      </w:r>
      <w:r w:rsidRPr="004C143D">
        <w:rPr>
          <w:rFonts w:ascii="Trebuchet MS" w:hAnsi="Trebuchet MS"/>
          <w:sz w:val="22"/>
          <w:szCs w:val="22"/>
          <w:lang w:val="pt-PT"/>
        </w:rPr>
        <w:t>aç</w:t>
      </w:r>
      <w:r w:rsidRPr="004674FC">
        <w:rPr>
          <w:rFonts w:ascii="Trebuchet MS" w:hAnsi="Trebuchet MS"/>
          <w:sz w:val="22"/>
          <w:szCs w:val="22"/>
          <w:lang w:val="pt-PT"/>
        </w:rPr>
        <w:t>ã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da 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a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o;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 xml:space="preserve">h) </w:t>
      </w:r>
      <w:proofErr w:type="gramStart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Cada</w:t>
      </w:r>
      <w:proofErr w:type="gramEnd"/>
      <w:r w:rsidRPr="004674FC">
        <w:rPr>
          <w:rFonts w:ascii="Trebuchet MS" w:hAnsi="Trebuchet MS"/>
          <w:sz w:val="22"/>
          <w:szCs w:val="22"/>
          <w:lang w:val="pt-PT"/>
        </w:rPr>
        <w:t xml:space="preserve"> list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d</w:t>
      </w:r>
      <w:r w:rsidRPr="004674FC">
        <w:rPr>
          <w:rFonts w:ascii="Trebuchet MS" w:hAnsi="Trebuchet MS"/>
          <w:sz w:val="22"/>
          <w:szCs w:val="22"/>
          <w:lang w:val="pt-PT"/>
        </w:rPr>
        <w:t>at</w:t>
      </w:r>
      <w:r w:rsidRPr="004C143D">
        <w:rPr>
          <w:rFonts w:ascii="Trebuchet MS" w:hAnsi="Trebuchet MS"/>
          <w:sz w:val="22"/>
          <w:szCs w:val="22"/>
          <w:lang w:val="pt-PT"/>
        </w:rPr>
        <w:t>a,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á d</w:t>
      </w:r>
      <w:r w:rsidRPr="004674FC">
        <w:rPr>
          <w:rFonts w:ascii="Trebuchet MS" w:hAnsi="Trebuchet MS"/>
          <w:sz w:val="22"/>
          <w:szCs w:val="22"/>
          <w:lang w:val="pt-PT"/>
        </w:rPr>
        <w:t>ir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</w:t>
      </w:r>
      <w:r w:rsidRPr="004C143D">
        <w:rPr>
          <w:rFonts w:ascii="Trebuchet MS" w:hAnsi="Trebuchet MS"/>
          <w:sz w:val="22"/>
          <w:szCs w:val="22"/>
          <w:lang w:val="pt-PT"/>
        </w:rPr>
        <w:t>o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cóp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 Ata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pu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Artigo 19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(Dos documentos utilizados no processo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 xml:space="preserve">1- 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end</w:t>
      </w:r>
      <w:r w:rsidRPr="004674FC">
        <w:rPr>
          <w:rFonts w:ascii="Trebuchet MS" w:hAnsi="Trebuchet MS"/>
          <w:sz w:val="22"/>
          <w:szCs w:val="22"/>
          <w:lang w:val="pt-PT"/>
        </w:rPr>
        <w:t>ári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Eleit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e</w:t>
      </w:r>
      <w:r w:rsidRPr="004C143D">
        <w:rPr>
          <w:rFonts w:ascii="Trebuchet MS" w:hAnsi="Trebuchet MS"/>
          <w:sz w:val="22"/>
          <w:szCs w:val="22"/>
          <w:lang w:val="pt-PT"/>
        </w:rPr>
        <w:t>ncon</w:t>
      </w:r>
      <w:r w:rsidRPr="004674FC">
        <w:rPr>
          <w:rFonts w:ascii="Trebuchet MS" w:hAnsi="Trebuchet MS"/>
          <w:sz w:val="22"/>
          <w:szCs w:val="22"/>
          <w:lang w:val="pt-PT"/>
        </w:rPr>
        <w:t>tra-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anexo.</w:t>
      </w: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2- 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os d</w:t>
      </w:r>
      <w:r w:rsidRPr="004674FC">
        <w:rPr>
          <w:rFonts w:ascii="Trebuchet MS" w:hAnsi="Trebuchet MS"/>
          <w:sz w:val="22"/>
          <w:szCs w:val="22"/>
          <w:lang w:val="pt-PT"/>
        </w:rPr>
        <w:t>ev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tiliz</w:t>
      </w:r>
      <w:r w:rsidRPr="004C143D">
        <w:rPr>
          <w:rFonts w:ascii="Trebuchet MS" w:hAnsi="Trebuchet MS"/>
          <w:sz w:val="22"/>
          <w:szCs w:val="22"/>
          <w:lang w:val="pt-PT"/>
        </w:rPr>
        <w:t>ar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ode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Pr="004674FC">
        <w:rPr>
          <w:rFonts w:ascii="Trebuchet MS" w:hAnsi="Trebuchet MS"/>
          <w:sz w:val="22"/>
          <w:szCs w:val="22"/>
          <w:lang w:val="pt-PT"/>
        </w:rPr>
        <w:t>di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on</w:t>
      </w:r>
      <w:r w:rsidRPr="004674FC">
        <w:rPr>
          <w:rFonts w:ascii="Trebuchet MS" w:hAnsi="Trebuchet MS"/>
          <w:sz w:val="22"/>
          <w:szCs w:val="22"/>
          <w:lang w:val="pt-PT"/>
        </w:rPr>
        <w:t>ív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 na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 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ou 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sp</w:t>
      </w: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ibiliz</w:t>
      </w:r>
      <w:r w:rsidRPr="004C143D">
        <w:rPr>
          <w:rFonts w:ascii="Trebuchet MS" w:hAnsi="Trebuchet MS"/>
          <w:sz w:val="22"/>
          <w:szCs w:val="22"/>
          <w:lang w:val="pt-PT"/>
        </w:rPr>
        <w:t>ados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Eleitoral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Artigo 20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(Da documentação complementar)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4C143D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1- A</w:t>
      </w:r>
      <w:r w:rsidRPr="004C143D">
        <w:rPr>
          <w:rFonts w:ascii="Trebuchet MS" w:hAnsi="Trebuchet MS"/>
          <w:sz w:val="22"/>
          <w:szCs w:val="22"/>
          <w:lang w:val="pt-PT"/>
        </w:rPr>
        <w:t>con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lha-</w:t>
      </w:r>
      <w:r w:rsidRPr="004C143D">
        <w:rPr>
          <w:rFonts w:ascii="Trebuchet MS" w:hAnsi="Trebuchet MS"/>
          <w:sz w:val="22"/>
          <w:szCs w:val="22"/>
          <w:lang w:val="pt-PT"/>
        </w:rPr>
        <w:t>se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 cons</w:t>
      </w:r>
      <w:r w:rsidRPr="004674FC">
        <w:rPr>
          <w:rFonts w:ascii="Trebuchet MS" w:hAnsi="Trebuchet MS"/>
          <w:sz w:val="22"/>
          <w:szCs w:val="22"/>
          <w:lang w:val="pt-PT"/>
        </w:rPr>
        <w:t>ult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no do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 xml:space="preserve"> e dos Es</w:t>
      </w:r>
      <w:r w:rsidRPr="004674FC">
        <w:rPr>
          <w:rFonts w:ascii="Trebuchet MS" w:hAnsi="Trebuchet MS"/>
          <w:sz w:val="22"/>
          <w:szCs w:val="22"/>
          <w:lang w:val="pt-PT"/>
        </w:rPr>
        <w:t>tat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da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 w:rsidRPr="004C143D">
        <w:rPr>
          <w:rFonts w:ascii="Trebuchet MS" w:hAnsi="Trebuchet MS"/>
          <w:sz w:val="22"/>
          <w:szCs w:val="22"/>
          <w:lang w:val="pt-PT"/>
        </w:rPr>
        <w:t>, pub</w:t>
      </w:r>
      <w:r w:rsidRPr="004674FC">
        <w:rPr>
          <w:rFonts w:ascii="Trebuchet MS" w:hAnsi="Trebuchet MS"/>
          <w:sz w:val="22"/>
          <w:szCs w:val="22"/>
          <w:lang w:val="pt-PT"/>
        </w:rPr>
        <w:t>li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="00D85E3F">
        <w:rPr>
          <w:rFonts w:ascii="Trebuchet MS" w:hAnsi="Trebuchet MS"/>
          <w:sz w:val="22"/>
          <w:szCs w:val="22"/>
          <w:lang w:val="pt-PT"/>
        </w:rPr>
        <w:t>2015</w:t>
      </w:r>
      <w:r w:rsidRPr="004C143D">
        <w:rPr>
          <w:rFonts w:ascii="Trebuchet MS" w:hAnsi="Trebuchet MS"/>
          <w:sz w:val="22"/>
          <w:szCs w:val="22"/>
          <w:lang w:val="pt-PT"/>
        </w:rPr>
        <w:t>. Es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con</w:t>
      </w:r>
      <w:r w:rsidRPr="004674FC">
        <w:rPr>
          <w:rFonts w:ascii="Trebuchet MS" w:hAnsi="Trebuchet MS"/>
          <w:sz w:val="22"/>
          <w:szCs w:val="22"/>
          <w:lang w:val="pt-PT"/>
        </w:rPr>
        <w:t>sult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tor</w:t>
      </w:r>
      <w:r w:rsidRPr="004C143D">
        <w:rPr>
          <w:rFonts w:ascii="Trebuchet MS" w:hAnsi="Trebuchet MS"/>
          <w:sz w:val="22"/>
          <w:szCs w:val="22"/>
          <w:lang w:val="pt-PT"/>
        </w:rPr>
        <w:t>n</w:t>
      </w:r>
      <w:r w:rsidRPr="004674FC">
        <w:rPr>
          <w:rFonts w:ascii="Trebuchet MS" w:hAnsi="Trebuchet MS"/>
          <w:sz w:val="22"/>
          <w:szCs w:val="22"/>
          <w:lang w:val="pt-PT"/>
        </w:rPr>
        <w:t>a-s</w:t>
      </w:r>
      <w:r w:rsidRPr="004C143D">
        <w:rPr>
          <w:rFonts w:ascii="Trebuchet MS" w:hAnsi="Trebuchet MS"/>
          <w:sz w:val="22"/>
          <w:szCs w:val="22"/>
          <w:lang w:val="pt-PT"/>
        </w:rPr>
        <w:t>e es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cia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os cand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da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.</w:t>
      </w:r>
    </w:p>
    <w:p w:rsid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2</w:t>
      </w:r>
      <w:r w:rsidRPr="004C143D">
        <w:rPr>
          <w:rFonts w:ascii="Trebuchet MS" w:hAnsi="Trebuchet MS"/>
          <w:sz w:val="22"/>
          <w:szCs w:val="22"/>
          <w:lang w:val="pt-PT"/>
        </w:rPr>
        <w:t>-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Comi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</w:t>
      </w:r>
      <w:r w:rsidRPr="004674FC">
        <w:rPr>
          <w:rFonts w:ascii="Trebuchet MS" w:hAnsi="Trebuchet MS"/>
          <w:sz w:val="22"/>
          <w:szCs w:val="22"/>
          <w:lang w:val="pt-PT"/>
        </w:rPr>
        <w:t>h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p</w:t>
      </w:r>
      <w:r w:rsidRPr="004674FC">
        <w:rPr>
          <w:rFonts w:ascii="Trebuchet MS" w:hAnsi="Trebuchet MS"/>
          <w:sz w:val="22"/>
          <w:szCs w:val="22"/>
          <w:lang w:val="pt-PT"/>
        </w:rPr>
        <w:t>ar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xigê</w:t>
      </w:r>
      <w:r w:rsidRPr="004C143D">
        <w:rPr>
          <w:rFonts w:ascii="Trebuchet MS" w:hAnsi="Trebuchet MS"/>
          <w:sz w:val="22"/>
          <w:szCs w:val="22"/>
          <w:lang w:val="pt-PT"/>
        </w:rPr>
        <w:t>nc</w:t>
      </w:r>
      <w:r w:rsidRPr="004674FC">
        <w:rPr>
          <w:rFonts w:ascii="Trebuchet MS" w:hAnsi="Trebuchet MS"/>
          <w:sz w:val="22"/>
          <w:szCs w:val="22"/>
          <w:lang w:val="pt-PT"/>
        </w:rPr>
        <w:t>ia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estat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çã</w:t>
      </w:r>
      <w:r w:rsidRPr="004C143D">
        <w:rPr>
          <w:rFonts w:ascii="Trebuchet MS" w:hAnsi="Trebuchet MS"/>
          <w:sz w:val="22"/>
          <w:szCs w:val="22"/>
          <w:lang w:val="pt-PT"/>
        </w:rPr>
        <w:t>o à co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pos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ção 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lista</w:t>
      </w:r>
      <w:r w:rsidRPr="004C143D">
        <w:rPr>
          <w:rFonts w:ascii="Trebuchet MS" w:hAnsi="Trebuchet MS"/>
          <w:sz w:val="22"/>
          <w:szCs w:val="22"/>
          <w:lang w:val="pt-PT"/>
        </w:rPr>
        <w:t>s 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n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ob</w:t>
      </w:r>
      <w:r w:rsidRPr="004674FC">
        <w:rPr>
          <w:rFonts w:ascii="Trebuchet MS" w:hAnsi="Trebuchet MS"/>
          <w:sz w:val="22"/>
          <w:szCs w:val="22"/>
          <w:lang w:val="pt-PT"/>
        </w:rPr>
        <w:t>rig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tori</w:t>
      </w:r>
      <w:r w:rsidRPr="004C143D">
        <w:rPr>
          <w:rFonts w:ascii="Trebuchet MS" w:hAnsi="Trebuchet MS"/>
          <w:sz w:val="22"/>
          <w:szCs w:val="22"/>
          <w:lang w:val="pt-PT"/>
        </w:rPr>
        <w:t>eda</w:t>
      </w:r>
      <w:r w:rsidRPr="004674FC">
        <w:rPr>
          <w:rFonts w:ascii="Trebuchet MS" w:hAnsi="Trebuchet MS"/>
          <w:sz w:val="22"/>
          <w:szCs w:val="22"/>
          <w:lang w:val="pt-PT"/>
        </w:rPr>
        <w:t>d</w:t>
      </w:r>
      <w:r w:rsidRPr="004C143D">
        <w:rPr>
          <w:rFonts w:ascii="Trebuchet MS" w:hAnsi="Trebuchet MS"/>
          <w:sz w:val="22"/>
          <w:szCs w:val="22"/>
          <w:lang w:val="pt-PT"/>
        </w:rPr>
        <w:t>e de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st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ex</w:t>
      </w:r>
      <w:r w:rsidRPr="004674FC">
        <w:rPr>
          <w:rFonts w:ascii="Trebuchet MS" w:hAnsi="Trebuchet MS"/>
          <w:sz w:val="22"/>
          <w:szCs w:val="22"/>
          <w:lang w:val="pt-PT"/>
        </w:rPr>
        <w:t>ig</w:t>
      </w:r>
      <w:r w:rsidRPr="004C143D">
        <w:rPr>
          <w:rFonts w:ascii="Trebuchet MS" w:hAnsi="Trebuchet MS"/>
          <w:sz w:val="22"/>
          <w:szCs w:val="22"/>
          <w:lang w:val="pt-PT"/>
        </w:rPr>
        <w:t>ênc</w:t>
      </w:r>
      <w:r w:rsidRPr="004674FC">
        <w:rPr>
          <w:rFonts w:ascii="Trebuchet MS" w:hAnsi="Trebuchet MS"/>
          <w:sz w:val="22"/>
          <w:szCs w:val="22"/>
          <w:lang w:val="pt-PT"/>
        </w:rPr>
        <w:t>i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er</w:t>
      </w:r>
      <w:r w:rsidRPr="004C143D">
        <w:rPr>
          <w:rFonts w:ascii="Trebuchet MS" w:hAnsi="Trebuchet MS"/>
          <w:sz w:val="22"/>
          <w:szCs w:val="22"/>
          <w:lang w:val="pt-PT"/>
        </w:rPr>
        <w:t>em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cu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p</w:t>
      </w:r>
      <w:r w:rsidRPr="004674FC">
        <w:rPr>
          <w:rFonts w:ascii="Trebuchet MS" w:hAnsi="Trebuchet MS"/>
          <w:sz w:val="22"/>
          <w:szCs w:val="22"/>
          <w:lang w:val="pt-PT"/>
        </w:rPr>
        <w:t>ri</w:t>
      </w:r>
      <w:r w:rsidRPr="004C143D">
        <w:rPr>
          <w:rFonts w:ascii="Trebuchet MS" w:hAnsi="Trebuchet MS"/>
          <w:sz w:val="22"/>
          <w:szCs w:val="22"/>
          <w:lang w:val="pt-PT"/>
        </w:rPr>
        <w:t>das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p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a </w:t>
      </w:r>
      <w:r w:rsidRPr="004674FC">
        <w:rPr>
          <w:rFonts w:ascii="Trebuchet MS" w:hAnsi="Trebuchet MS"/>
          <w:sz w:val="22"/>
          <w:szCs w:val="22"/>
          <w:lang w:val="pt-PT"/>
        </w:rPr>
        <w:t>q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ue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="00D85E3F">
        <w:rPr>
          <w:rFonts w:ascii="Trebuchet MS" w:hAnsi="Trebuchet MS"/>
          <w:sz w:val="22"/>
          <w:szCs w:val="22"/>
          <w:lang w:val="pt-PT"/>
        </w:rPr>
        <w:t xml:space="preserve"> </w:t>
      </w:r>
      <w:r w:rsidRPr="004674FC">
        <w:rPr>
          <w:rFonts w:ascii="Trebuchet MS" w:hAnsi="Trebuchet MS"/>
          <w:sz w:val="22"/>
          <w:szCs w:val="22"/>
          <w:lang w:val="pt-PT"/>
        </w:rPr>
        <w:t>lista</w:t>
      </w:r>
      <w:r w:rsidRPr="004C143D">
        <w:rPr>
          <w:rFonts w:ascii="Trebuchet MS" w:hAnsi="Trebuchet MS"/>
          <w:sz w:val="22"/>
          <w:szCs w:val="22"/>
          <w:lang w:val="pt-PT"/>
        </w:rPr>
        <w:t>s po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m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r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a</w:t>
      </w:r>
      <w:r w:rsidRPr="004C143D">
        <w:rPr>
          <w:rFonts w:ascii="Trebuchet MS" w:hAnsi="Trebuchet MS"/>
          <w:sz w:val="22"/>
          <w:szCs w:val="22"/>
          <w:lang w:val="pt-PT"/>
        </w:rPr>
        <w:t>ce</w:t>
      </w:r>
      <w:r w:rsidRPr="004674FC">
        <w:rPr>
          <w:rFonts w:ascii="Trebuchet MS" w:hAnsi="Trebuchet MS"/>
          <w:sz w:val="22"/>
          <w:szCs w:val="22"/>
          <w:lang w:val="pt-PT"/>
        </w:rPr>
        <w:t>ite</w:t>
      </w:r>
      <w:r w:rsidRPr="004C143D">
        <w:rPr>
          <w:rFonts w:ascii="Trebuchet MS" w:hAnsi="Trebuchet MS"/>
          <w:sz w:val="22"/>
          <w:szCs w:val="22"/>
          <w:lang w:val="pt-PT"/>
        </w:rPr>
        <w:t>s 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s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fr</w:t>
      </w:r>
      <w:r w:rsidRPr="004C143D">
        <w:rPr>
          <w:rFonts w:ascii="Trebuchet MS" w:hAnsi="Trebuchet MS"/>
          <w:sz w:val="22"/>
          <w:szCs w:val="22"/>
          <w:lang w:val="pt-PT"/>
        </w:rPr>
        <w:t>á</w:t>
      </w:r>
      <w:r w:rsidRPr="004674FC">
        <w:rPr>
          <w:rFonts w:ascii="Trebuchet MS" w:hAnsi="Trebuchet MS"/>
          <w:sz w:val="22"/>
          <w:szCs w:val="22"/>
          <w:lang w:val="pt-PT"/>
        </w:rPr>
        <w:t>gi</w:t>
      </w:r>
      <w:r w:rsidRPr="004C143D">
        <w:rPr>
          <w:rFonts w:ascii="Trebuchet MS" w:hAnsi="Trebuchet MS"/>
          <w:sz w:val="22"/>
          <w:szCs w:val="22"/>
          <w:lang w:val="pt-PT"/>
        </w:rPr>
        <w:t>o.</w:t>
      </w:r>
    </w:p>
    <w:p w:rsidR="00867C17" w:rsidRDefault="00867C17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D85E3F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lastRenderedPageBreak/>
        <w:drawing>
          <wp:anchor distT="0" distB="0" distL="114300" distR="114300" simplePos="0" relativeHeight="251687936" behindDoc="1" locked="0" layoutInCell="1" allowOverlap="1" wp14:anchorId="48E875C9" wp14:editId="18FB883F">
            <wp:simplePos x="0" y="0"/>
            <wp:positionH relativeFrom="page">
              <wp:posOffset>1006</wp:posOffset>
            </wp:positionH>
            <wp:positionV relativeFrom="page">
              <wp:posOffset>-803</wp:posOffset>
            </wp:positionV>
            <wp:extent cx="7553960" cy="10694670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C17">
        <w:rPr>
          <w:rFonts w:ascii="Trebuchet MS" w:hAnsi="Trebuchet MS"/>
          <w:b/>
          <w:sz w:val="22"/>
          <w:szCs w:val="22"/>
          <w:lang w:val="pt-PT"/>
        </w:rPr>
        <w:t>Artigo 21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(Dos contactos da Comissão Eleitoral)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C</w:t>
      </w:r>
      <w:r w:rsidRPr="004C143D">
        <w:rPr>
          <w:rFonts w:ascii="Trebuchet MS" w:hAnsi="Trebuchet MS"/>
          <w:sz w:val="22"/>
          <w:szCs w:val="22"/>
          <w:lang w:val="pt-PT"/>
        </w:rPr>
        <w:t>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ão E</w:t>
      </w:r>
      <w:r w:rsidRPr="004674FC">
        <w:rPr>
          <w:rFonts w:ascii="Trebuchet MS" w:hAnsi="Trebuchet MS"/>
          <w:sz w:val="22"/>
          <w:szCs w:val="22"/>
          <w:lang w:val="pt-PT"/>
        </w:rPr>
        <w:t>leitora</w:t>
      </w:r>
      <w:r w:rsidRPr="004C143D">
        <w:rPr>
          <w:rFonts w:ascii="Trebuchet MS" w:hAnsi="Trebuchet MS"/>
          <w:sz w:val="22"/>
          <w:szCs w:val="22"/>
          <w:lang w:val="pt-PT"/>
        </w:rPr>
        <w:t>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tiliz</w:t>
      </w:r>
      <w:r w:rsidR="00D85E3F">
        <w:rPr>
          <w:rFonts w:ascii="Trebuchet MS" w:hAnsi="Trebuchet MS"/>
          <w:sz w:val="22"/>
          <w:szCs w:val="22"/>
          <w:lang w:val="pt-PT"/>
        </w:rPr>
        <w:t>a a Sede do Núcleo como morada de contacto.</w:t>
      </w:r>
    </w:p>
    <w:p w:rsidR="00D85E3F" w:rsidRPr="004674FC" w:rsidRDefault="00D85E3F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Artigo 22</w:t>
      </w:r>
      <w:r w:rsidR="00D85E3F" w:rsidRPr="00867C17">
        <w:rPr>
          <w:rFonts w:ascii="Trebuchet MS" w:hAnsi="Trebuchet MS"/>
          <w:b/>
          <w:sz w:val="22"/>
          <w:szCs w:val="22"/>
          <w:lang w:val="pt-PT"/>
        </w:rPr>
        <w:t>.</w:t>
      </w:r>
      <w:r w:rsidRPr="00867C17">
        <w:rPr>
          <w:rFonts w:ascii="Trebuchet MS" w:hAnsi="Trebuchet MS"/>
          <w:b/>
          <w:sz w:val="22"/>
          <w:szCs w:val="22"/>
          <w:lang w:val="pt-PT"/>
        </w:rPr>
        <w:t>º</w:t>
      </w:r>
    </w:p>
    <w:p w:rsidR="004674FC" w:rsidRPr="00867C17" w:rsidRDefault="004674FC" w:rsidP="00867C17">
      <w:pPr>
        <w:spacing w:before="32" w:line="360" w:lineRule="auto"/>
        <w:ind w:right="169"/>
        <w:jc w:val="center"/>
        <w:rPr>
          <w:rFonts w:ascii="Trebuchet MS" w:hAnsi="Trebuchet MS"/>
          <w:b/>
          <w:sz w:val="22"/>
          <w:szCs w:val="22"/>
          <w:lang w:val="pt-PT"/>
        </w:rPr>
      </w:pPr>
      <w:r w:rsidRPr="00867C17">
        <w:rPr>
          <w:rFonts w:ascii="Trebuchet MS" w:hAnsi="Trebuchet MS"/>
          <w:b/>
          <w:sz w:val="22"/>
          <w:szCs w:val="22"/>
          <w:lang w:val="pt-PT"/>
        </w:rPr>
        <w:t>(Da interpretação e integração de lacunas)</w:t>
      </w:r>
    </w:p>
    <w:p w:rsidR="004674FC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</w:p>
    <w:p w:rsidR="00390EA9" w:rsidRPr="004674FC" w:rsidRDefault="004674FC" w:rsidP="00D85E3F">
      <w:pPr>
        <w:spacing w:before="32" w:line="360" w:lineRule="auto"/>
        <w:ind w:right="169"/>
        <w:jc w:val="both"/>
        <w:rPr>
          <w:rFonts w:ascii="Trebuchet MS" w:hAnsi="Trebuchet MS"/>
          <w:sz w:val="22"/>
          <w:szCs w:val="22"/>
          <w:lang w:val="pt-PT"/>
        </w:rPr>
      </w:pPr>
      <w:r w:rsidRPr="004674FC">
        <w:rPr>
          <w:rFonts w:ascii="Trebuchet MS" w:hAnsi="Trebuchet MS"/>
          <w:sz w:val="22"/>
          <w:szCs w:val="22"/>
          <w:lang w:val="pt-PT"/>
        </w:rPr>
        <w:t>O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s </w:t>
      </w:r>
      <w:r w:rsidRPr="004674FC">
        <w:rPr>
          <w:rFonts w:ascii="Trebuchet MS" w:hAnsi="Trebuchet MS"/>
          <w:sz w:val="22"/>
          <w:szCs w:val="22"/>
          <w:lang w:val="pt-PT"/>
        </w:rPr>
        <w:t>c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so</w:t>
      </w:r>
      <w:r w:rsidRPr="004C143D">
        <w:rPr>
          <w:rFonts w:ascii="Trebuchet MS" w:hAnsi="Trebuchet MS"/>
          <w:sz w:val="22"/>
          <w:szCs w:val="22"/>
          <w:lang w:val="pt-PT"/>
        </w:rPr>
        <w:t>s 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>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e p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ob</w:t>
      </w:r>
      <w:r w:rsidRPr="004674FC">
        <w:rPr>
          <w:rFonts w:ascii="Trebuchet MS" w:hAnsi="Trebuchet MS"/>
          <w:sz w:val="22"/>
          <w:szCs w:val="22"/>
          <w:lang w:val="pt-PT"/>
        </w:rPr>
        <w:t>lem</w:t>
      </w:r>
      <w:r w:rsidRPr="004C143D">
        <w:rPr>
          <w:rFonts w:ascii="Trebuchet MS" w:hAnsi="Trebuchet MS"/>
          <w:sz w:val="22"/>
          <w:szCs w:val="22"/>
          <w:lang w:val="pt-PT"/>
        </w:rPr>
        <w:t>as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v</w:t>
      </w:r>
      <w:r w:rsidRPr="004C143D">
        <w:rPr>
          <w:rFonts w:ascii="Trebuchet MS" w:hAnsi="Trebuchet MS"/>
          <w:sz w:val="22"/>
          <w:szCs w:val="22"/>
          <w:lang w:val="pt-PT"/>
        </w:rPr>
        <w:t>an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>ados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>pe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 a</w:t>
      </w:r>
      <w:r w:rsidRPr="004674FC">
        <w:rPr>
          <w:rFonts w:ascii="Trebuchet MS" w:hAnsi="Trebuchet MS"/>
          <w:sz w:val="22"/>
          <w:szCs w:val="22"/>
          <w:lang w:val="pt-PT"/>
        </w:rPr>
        <w:t>pli</w:t>
      </w:r>
      <w:r w:rsidRPr="004C143D">
        <w:rPr>
          <w:rFonts w:ascii="Trebuchet MS" w:hAnsi="Trebuchet MS"/>
          <w:sz w:val="22"/>
          <w:szCs w:val="22"/>
          <w:lang w:val="pt-PT"/>
        </w:rPr>
        <w:t>ca</w:t>
      </w:r>
      <w:r w:rsidRPr="004674FC">
        <w:rPr>
          <w:rFonts w:ascii="Trebuchet MS" w:hAnsi="Trebuchet MS"/>
          <w:sz w:val="22"/>
          <w:szCs w:val="22"/>
          <w:lang w:val="pt-PT"/>
        </w:rPr>
        <w:t>ç</w:t>
      </w:r>
      <w:r w:rsidRPr="004C143D">
        <w:rPr>
          <w:rFonts w:ascii="Trebuchet MS" w:hAnsi="Trebuchet MS"/>
          <w:sz w:val="22"/>
          <w:szCs w:val="22"/>
          <w:lang w:val="pt-PT"/>
        </w:rPr>
        <w:t>ão do Re</w:t>
      </w:r>
      <w:r w:rsidRPr="004674FC">
        <w:rPr>
          <w:rFonts w:ascii="Trebuchet MS" w:hAnsi="Trebuchet MS"/>
          <w:sz w:val="22"/>
          <w:szCs w:val="22"/>
          <w:lang w:val="pt-PT"/>
        </w:rPr>
        <w:t>g</w:t>
      </w:r>
      <w:r w:rsidRPr="004C143D">
        <w:rPr>
          <w:rFonts w:ascii="Trebuchet MS" w:hAnsi="Trebuchet MS"/>
          <w:sz w:val="22"/>
          <w:szCs w:val="22"/>
          <w:lang w:val="pt-PT"/>
        </w:rPr>
        <w:t>u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</w:t>
      </w:r>
      <w:r w:rsidRPr="004674FC">
        <w:rPr>
          <w:rFonts w:ascii="Trebuchet MS" w:hAnsi="Trebuchet MS"/>
          <w:sz w:val="22"/>
          <w:szCs w:val="22"/>
          <w:lang w:val="pt-PT"/>
        </w:rPr>
        <w:t>m</w:t>
      </w:r>
      <w:r w:rsidRPr="004C143D">
        <w:rPr>
          <w:rFonts w:ascii="Trebuchet MS" w:hAnsi="Trebuchet MS"/>
          <w:sz w:val="22"/>
          <w:szCs w:val="22"/>
          <w:lang w:val="pt-PT"/>
        </w:rPr>
        <w:t>en</w:t>
      </w:r>
      <w:r w:rsidRPr="004674FC">
        <w:rPr>
          <w:rFonts w:ascii="Trebuchet MS" w:hAnsi="Trebuchet MS"/>
          <w:sz w:val="22"/>
          <w:szCs w:val="22"/>
          <w:lang w:val="pt-PT"/>
        </w:rPr>
        <w:t>t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Eleitor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s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rã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 </w:t>
      </w:r>
      <w:r w:rsidRPr="004674FC">
        <w:rPr>
          <w:rFonts w:ascii="Trebuchet MS" w:hAnsi="Trebuchet MS"/>
          <w:sz w:val="22"/>
          <w:szCs w:val="22"/>
          <w:lang w:val="pt-PT"/>
        </w:rPr>
        <w:t>r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solvi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dos </w:t>
      </w:r>
      <w:r w:rsidRPr="004674FC">
        <w:rPr>
          <w:rFonts w:ascii="Trebuchet MS" w:hAnsi="Trebuchet MS"/>
          <w:sz w:val="22"/>
          <w:szCs w:val="22"/>
          <w:lang w:val="pt-PT"/>
        </w:rPr>
        <w:t>p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l</w:t>
      </w:r>
      <w:r w:rsidRPr="004C143D">
        <w:rPr>
          <w:rFonts w:ascii="Trebuchet MS" w:hAnsi="Trebuchet MS"/>
          <w:sz w:val="22"/>
          <w:szCs w:val="22"/>
          <w:lang w:val="pt-PT"/>
        </w:rPr>
        <w:t>a Co</w:t>
      </w:r>
      <w:r w:rsidRPr="004674FC">
        <w:rPr>
          <w:rFonts w:ascii="Trebuchet MS" w:hAnsi="Trebuchet MS"/>
          <w:sz w:val="22"/>
          <w:szCs w:val="22"/>
          <w:lang w:val="pt-PT"/>
        </w:rPr>
        <w:t>mi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s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ão </w:t>
      </w:r>
      <w:r w:rsidRPr="004674FC">
        <w:rPr>
          <w:rFonts w:ascii="Trebuchet MS" w:hAnsi="Trebuchet MS"/>
          <w:sz w:val="22"/>
          <w:szCs w:val="22"/>
          <w:lang w:val="pt-PT"/>
        </w:rPr>
        <w:t>El</w:t>
      </w:r>
      <w:r w:rsidRPr="004C143D">
        <w:rPr>
          <w:rFonts w:ascii="Trebuchet MS" w:hAnsi="Trebuchet MS"/>
          <w:sz w:val="22"/>
          <w:szCs w:val="22"/>
          <w:lang w:val="pt-PT"/>
        </w:rPr>
        <w:t>e</w:t>
      </w:r>
      <w:r w:rsidRPr="004674FC">
        <w:rPr>
          <w:rFonts w:ascii="Trebuchet MS" w:hAnsi="Trebuchet MS"/>
          <w:sz w:val="22"/>
          <w:szCs w:val="22"/>
          <w:lang w:val="pt-PT"/>
        </w:rPr>
        <w:t>itor</w:t>
      </w:r>
      <w:r w:rsidRPr="004C143D">
        <w:rPr>
          <w:rFonts w:ascii="Trebuchet MS" w:hAnsi="Trebuchet MS"/>
          <w:sz w:val="22"/>
          <w:szCs w:val="22"/>
          <w:lang w:val="pt-PT"/>
        </w:rPr>
        <w:t>al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de </w:t>
      </w:r>
      <w:r w:rsidRPr="004674FC">
        <w:rPr>
          <w:rFonts w:ascii="Trebuchet MS" w:hAnsi="Trebuchet MS"/>
          <w:sz w:val="22"/>
          <w:szCs w:val="22"/>
          <w:lang w:val="pt-PT"/>
        </w:rPr>
        <w:t>a</w:t>
      </w:r>
      <w:r w:rsidRPr="004C143D">
        <w:rPr>
          <w:rFonts w:ascii="Trebuchet MS" w:hAnsi="Trebuchet MS"/>
          <w:sz w:val="22"/>
          <w:szCs w:val="22"/>
          <w:lang w:val="pt-PT"/>
        </w:rPr>
        <w:t>co</w:t>
      </w:r>
      <w:r w:rsidRPr="004674FC">
        <w:rPr>
          <w:rFonts w:ascii="Trebuchet MS" w:hAnsi="Trebuchet MS"/>
          <w:sz w:val="22"/>
          <w:szCs w:val="22"/>
          <w:lang w:val="pt-PT"/>
        </w:rPr>
        <w:t>rd</w:t>
      </w:r>
      <w:r w:rsidRPr="004C143D">
        <w:rPr>
          <w:rFonts w:ascii="Trebuchet MS" w:hAnsi="Trebuchet MS"/>
          <w:sz w:val="22"/>
          <w:szCs w:val="22"/>
          <w:lang w:val="pt-PT"/>
        </w:rPr>
        <w:t>o com</w:t>
      </w:r>
      <w:r w:rsidR="00D85E3F">
        <w:rPr>
          <w:rFonts w:ascii="Trebuchet MS" w:hAnsi="Trebuchet MS"/>
          <w:sz w:val="22"/>
          <w:szCs w:val="22"/>
          <w:lang w:val="pt-PT"/>
        </w:rPr>
        <w:t xml:space="preserve"> o Regulamento Interno do </w:t>
      </w:r>
      <w:proofErr w:type="spellStart"/>
      <w:r w:rsidR="00D85E3F">
        <w:rPr>
          <w:rFonts w:ascii="Trebuchet MS" w:hAnsi="Trebuchet MS"/>
          <w:sz w:val="22"/>
          <w:szCs w:val="22"/>
          <w:lang w:val="pt-PT"/>
        </w:rPr>
        <w:t>NECiFarm</w:t>
      </w:r>
      <w:proofErr w:type="spellEnd"/>
      <w:r w:rsidR="00D85E3F">
        <w:rPr>
          <w:rFonts w:ascii="Trebuchet MS" w:hAnsi="Trebuchet MS"/>
          <w:sz w:val="22"/>
          <w:szCs w:val="22"/>
          <w:lang w:val="pt-PT"/>
        </w:rPr>
        <w:t>,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r w:rsidRPr="004C143D">
        <w:rPr>
          <w:rFonts w:ascii="Trebuchet MS" w:hAnsi="Trebuchet MS"/>
          <w:sz w:val="22"/>
          <w:szCs w:val="22"/>
          <w:lang w:val="pt-PT"/>
        </w:rPr>
        <w:t xml:space="preserve">os </w:t>
      </w:r>
      <w:r w:rsidR="00D85E3F">
        <w:rPr>
          <w:rFonts w:ascii="Trebuchet MS" w:hAnsi="Trebuchet MS"/>
          <w:sz w:val="22"/>
          <w:szCs w:val="22"/>
          <w:lang w:val="pt-PT"/>
        </w:rPr>
        <w:t>E</w:t>
      </w:r>
      <w:r w:rsidRPr="004C143D">
        <w:rPr>
          <w:rFonts w:ascii="Trebuchet MS" w:hAnsi="Trebuchet MS"/>
          <w:sz w:val="22"/>
          <w:szCs w:val="22"/>
          <w:lang w:val="pt-PT"/>
        </w:rPr>
        <w:t>s</w:t>
      </w:r>
      <w:r w:rsidRPr="004674FC">
        <w:rPr>
          <w:rFonts w:ascii="Trebuchet MS" w:hAnsi="Trebuchet MS"/>
          <w:sz w:val="22"/>
          <w:szCs w:val="22"/>
          <w:lang w:val="pt-PT"/>
        </w:rPr>
        <w:t>tatut</w:t>
      </w:r>
      <w:r w:rsidRPr="004C143D">
        <w:rPr>
          <w:rFonts w:ascii="Trebuchet MS" w:hAnsi="Trebuchet MS"/>
          <w:sz w:val="22"/>
          <w:szCs w:val="22"/>
          <w:lang w:val="pt-PT"/>
        </w:rPr>
        <w:t>os da</w:t>
      </w:r>
      <w:r w:rsidRPr="004674FC">
        <w:rPr>
          <w:rFonts w:ascii="Trebuchet MS" w:hAnsi="Trebuchet MS"/>
          <w:sz w:val="22"/>
          <w:szCs w:val="22"/>
          <w:lang w:val="pt-PT"/>
        </w:rPr>
        <w:t xml:space="preserve"> </w:t>
      </w:r>
      <w:proofErr w:type="spellStart"/>
      <w:r w:rsidRPr="004674FC">
        <w:rPr>
          <w:rFonts w:ascii="Trebuchet MS" w:hAnsi="Trebuchet MS"/>
          <w:sz w:val="22"/>
          <w:szCs w:val="22"/>
          <w:lang w:val="pt-PT"/>
        </w:rPr>
        <w:t>AAUAlg</w:t>
      </w:r>
      <w:proofErr w:type="spellEnd"/>
      <w:r w:rsidR="00D85E3F">
        <w:rPr>
          <w:rFonts w:ascii="Trebuchet MS" w:hAnsi="Trebuchet MS"/>
          <w:sz w:val="22"/>
          <w:szCs w:val="22"/>
          <w:lang w:val="pt-PT"/>
        </w:rPr>
        <w:t xml:space="preserve"> e a Lei.</w:t>
      </w:r>
    </w:p>
    <w:sectPr w:rsidR="00390EA9" w:rsidRPr="004674FC" w:rsidSect="004674FC">
      <w:headerReference w:type="default" r:id="rId9"/>
      <w:pgSz w:w="11920" w:h="16840"/>
      <w:pgMar w:top="1440" w:right="567" w:bottom="1440" w:left="28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82" w:rsidRDefault="00A17F82" w:rsidP="004674FC">
      <w:r>
        <w:separator/>
      </w:r>
    </w:p>
  </w:endnote>
  <w:endnote w:type="continuationSeparator" w:id="0">
    <w:p w:rsidR="00A17F82" w:rsidRDefault="00A17F82" w:rsidP="0046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82" w:rsidRDefault="00A17F82" w:rsidP="004674FC">
      <w:r>
        <w:separator/>
      </w:r>
    </w:p>
  </w:footnote>
  <w:footnote w:type="continuationSeparator" w:id="0">
    <w:p w:rsidR="00A17F82" w:rsidRDefault="00A17F82" w:rsidP="0046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13" w:rsidRDefault="00F96E13">
    <w:pPr>
      <w:pStyle w:val="Cabealho"/>
    </w:pPr>
    <w:r w:rsidRPr="004674FC">
      <w:rPr>
        <w:rFonts w:ascii="Trebuchet MS" w:hAnsi="Trebuchet MS"/>
        <w:sz w:val="22"/>
        <w:szCs w:val="22"/>
        <w:lang w:val="pt-PT"/>
      </w:rPr>
      <w:drawing>
        <wp:anchor distT="0" distB="0" distL="114300" distR="114300" simplePos="0" relativeHeight="251658752" behindDoc="1" locked="0" layoutInCell="1" allowOverlap="1" wp14:anchorId="30C8182A" wp14:editId="0753D575">
          <wp:simplePos x="0" y="0"/>
          <wp:positionH relativeFrom="page">
            <wp:posOffset>-11323</wp:posOffset>
          </wp:positionH>
          <wp:positionV relativeFrom="page">
            <wp:posOffset>0</wp:posOffset>
          </wp:positionV>
          <wp:extent cx="7553960" cy="10694670"/>
          <wp:effectExtent l="0" t="0" r="889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3F4"/>
    <w:multiLevelType w:val="hybridMultilevel"/>
    <w:tmpl w:val="3AA073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377"/>
    <w:multiLevelType w:val="hybridMultilevel"/>
    <w:tmpl w:val="D0AAB7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02C1"/>
    <w:multiLevelType w:val="hybridMultilevel"/>
    <w:tmpl w:val="F0C8B4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FB2"/>
    <w:multiLevelType w:val="hybridMultilevel"/>
    <w:tmpl w:val="06BA714C"/>
    <w:lvl w:ilvl="0" w:tplc="5CA6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E412C"/>
    <w:multiLevelType w:val="multilevel"/>
    <w:tmpl w:val="EB9C72BC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A9"/>
    <w:rsid w:val="00065603"/>
    <w:rsid w:val="00153754"/>
    <w:rsid w:val="00177CE3"/>
    <w:rsid w:val="001B6719"/>
    <w:rsid w:val="001F6728"/>
    <w:rsid w:val="00281C03"/>
    <w:rsid w:val="00303DE6"/>
    <w:rsid w:val="00390EA9"/>
    <w:rsid w:val="004674FC"/>
    <w:rsid w:val="004C143D"/>
    <w:rsid w:val="00655BCC"/>
    <w:rsid w:val="00867C17"/>
    <w:rsid w:val="00A012F5"/>
    <w:rsid w:val="00A17F82"/>
    <w:rsid w:val="00D04315"/>
    <w:rsid w:val="00D85E3F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2E9"/>
  <w15:docId w15:val="{1BDA4374-E042-4799-BC57-6A79DCCE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5375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674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74FC"/>
  </w:style>
  <w:style w:type="paragraph" w:styleId="Rodap">
    <w:name w:val="footer"/>
    <w:basedOn w:val="Normal"/>
    <w:link w:val="RodapCarter"/>
    <w:uiPriority w:val="99"/>
    <w:unhideWhenUsed/>
    <w:rsid w:val="004674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3819-7065-4046-936F-3D1B15C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aaualg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Teodoro</dc:creator>
  <cp:lastModifiedBy>Rodrigo Teixeira</cp:lastModifiedBy>
  <cp:revision>2</cp:revision>
  <dcterms:created xsi:type="dcterms:W3CDTF">2015-11-14T03:58:00Z</dcterms:created>
  <dcterms:modified xsi:type="dcterms:W3CDTF">2015-11-14T03:58:00Z</dcterms:modified>
</cp:coreProperties>
</file>